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765F" w:rsidRPr="00EA700D" w:rsidRDefault="003B073E" w:rsidP="007B395B">
      <w:pPr>
        <w:pStyle w:val="berschrift1"/>
        <w:spacing w:line="276" w:lineRule="auto"/>
        <w:rPr>
          <w:lang w:val="es-ES"/>
        </w:rPr>
      </w:pPr>
      <w:r>
        <w:rPr>
          <w:bCs/>
          <w:lang w:val="es-ES"/>
        </w:rPr>
        <w:t>TCM </w:t>
      </w:r>
      <w:r w:rsidR="006B3707" w:rsidRPr="006B3707">
        <w:rPr>
          <w:bCs/>
          <w:lang w:val="es-ES"/>
        </w:rPr>
        <w:t>180i:</w:t>
      </w:r>
      <w:r w:rsidR="006B3707">
        <w:rPr>
          <w:bCs/>
          <w:lang w:val="es-ES"/>
        </w:rPr>
        <w:t xml:space="preserve"> </w:t>
      </w:r>
      <w:r w:rsidR="006B3707" w:rsidRPr="006B3707">
        <w:rPr>
          <w:bCs/>
          <w:lang w:val="es-ES"/>
        </w:rPr>
        <w:t>el técnico estrella</w:t>
      </w:r>
    </w:p>
    <w:p w:rsidR="002E765F" w:rsidRPr="00EA700D" w:rsidRDefault="002E765F" w:rsidP="007B395B">
      <w:pPr>
        <w:pStyle w:val="Text"/>
        <w:spacing w:line="276" w:lineRule="auto"/>
        <w:rPr>
          <w:lang w:val="es-ES"/>
        </w:rPr>
      </w:pPr>
    </w:p>
    <w:p w:rsidR="00244981" w:rsidRPr="00EA700D" w:rsidRDefault="006B3707" w:rsidP="007B395B">
      <w:pPr>
        <w:pStyle w:val="Text"/>
        <w:spacing w:line="276" w:lineRule="auto"/>
        <w:rPr>
          <w:b/>
          <w:noProof/>
          <w:lang w:val="es-ES"/>
        </w:rPr>
      </w:pPr>
      <w:r w:rsidRPr="006B3707">
        <w:rPr>
          <w:b/>
          <w:bCs/>
          <w:noProof/>
          <w:lang w:val="es-ES"/>
        </w:rPr>
        <w:t>En el extendido de dos capas de hormigón en la autopista A 7,</w:t>
      </w:r>
      <w:r>
        <w:rPr>
          <w:b/>
          <w:bCs/>
          <w:noProof/>
          <w:lang w:val="es-ES"/>
        </w:rPr>
        <w:t xml:space="preserve"> </w:t>
      </w:r>
      <w:r w:rsidRPr="006B3707">
        <w:rPr>
          <w:b/>
          <w:bCs/>
          <w:noProof/>
          <w:lang w:val="es-ES"/>
        </w:rPr>
        <w:t xml:space="preserve">el convoy de </w:t>
      </w:r>
      <w:r w:rsidR="00665F98" w:rsidRPr="00665F98">
        <w:rPr>
          <w:b/>
          <w:bCs/>
          <w:noProof/>
          <w:lang w:val="es-ES"/>
        </w:rPr>
        <w:t>Wirtgen</w:t>
      </w:r>
      <w:r w:rsidRPr="006B3707">
        <w:rPr>
          <w:b/>
          <w:bCs/>
          <w:noProof/>
          <w:lang w:val="es-ES"/>
        </w:rPr>
        <w:t>, formado por 2 extendedoras</w:t>
      </w:r>
      <w:r>
        <w:rPr>
          <w:b/>
          <w:bCs/>
          <w:noProof/>
          <w:lang w:val="es-ES"/>
        </w:rPr>
        <w:t xml:space="preserve"> </w:t>
      </w:r>
      <w:r w:rsidR="003B073E">
        <w:rPr>
          <w:b/>
          <w:bCs/>
          <w:noProof/>
          <w:lang w:val="es-ES"/>
        </w:rPr>
        <w:t>de encofrado deslizante SP </w:t>
      </w:r>
      <w:r w:rsidRPr="006B3707">
        <w:rPr>
          <w:b/>
          <w:bCs/>
          <w:noProof/>
          <w:lang w:val="es-ES"/>
        </w:rPr>
        <w:t>1500 y una unidad de texturizado</w:t>
      </w:r>
      <w:r>
        <w:rPr>
          <w:b/>
          <w:bCs/>
          <w:noProof/>
          <w:lang w:val="es-ES"/>
        </w:rPr>
        <w:t xml:space="preserve"> </w:t>
      </w:r>
      <w:r w:rsidR="003B073E">
        <w:rPr>
          <w:b/>
          <w:bCs/>
          <w:noProof/>
          <w:lang w:val="es-ES"/>
        </w:rPr>
        <w:t>y curado TCM </w:t>
      </w:r>
      <w:r w:rsidRPr="006B3707">
        <w:rPr>
          <w:b/>
          <w:bCs/>
          <w:noProof/>
          <w:lang w:val="es-ES"/>
        </w:rPr>
        <w:t>180i, asume en liderazgo del juego.</w:t>
      </w:r>
      <w:r w:rsidR="0071754A">
        <w:rPr>
          <w:noProof/>
          <w:lang w:val="es-ES"/>
        </w:rPr>
        <w:t xml:space="preserve"> </w:t>
      </w:r>
    </w:p>
    <w:p w:rsidR="00C528DE" w:rsidRPr="00EA700D" w:rsidRDefault="00C528DE" w:rsidP="007B395B">
      <w:pPr>
        <w:pStyle w:val="Text"/>
        <w:spacing w:line="276" w:lineRule="auto"/>
        <w:rPr>
          <w:b/>
          <w:noProof/>
          <w:lang w:val="es-ES"/>
        </w:rPr>
      </w:pPr>
    </w:p>
    <w:p w:rsidR="00B732A2" w:rsidRDefault="006B3707" w:rsidP="007B395B">
      <w:pPr>
        <w:pStyle w:val="Text"/>
        <w:spacing w:line="276" w:lineRule="auto"/>
        <w:rPr>
          <w:noProof/>
          <w:lang w:val="es-ES"/>
        </w:rPr>
      </w:pPr>
      <w:r w:rsidRPr="006B3707">
        <w:rPr>
          <w:noProof/>
          <w:lang w:val="es-ES"/>
        </w:rPr>
        <w:t>Para mantener la A 7 como una conexión de tráfico eficiente,</w:t>
      </w:r>
      <w:r>
        <w:rPr>
          <w:noProof/>
          <w:lang w:val="es-ES"/>
        </w:rPr>
        <w:t xml:space="preserve"> </w:t>
      </w:r>
      <w:r w:rsidRPr="006B3707">
        <w:rPr>
          <w:noProof/>
          <w:lang w:val="es-ES"/>
        </w:rPr>
        <w:t>entre Hamburgo y Bordesholm se realiza una ampliación de</w:t>
      </w:r>
      <w:r>
        <w:rPr>
          <w:noProof/>
          <w:lang w:val="es-ES"/>
        </w:rPr>
        <w:t xml:space="preserve"> </w:t>
      </w:r>
      <w:r w:rsidRPr="006B3707">
        <w:rPr>
          <w:noProof/>
          <w:lang w:val="es-ES"/>
        </w:rPr>
        <w:t>4 a 6 carriles de asfalto, y en algunos tramos incluso a 8. Para</w:t>
      </w:r>
      <w:r>
        <w:rPr>
          <w:noProof/>
          <w:lang w:val="es-ES"/>
        </w:rPr>
        <w:t xml:space="preserve"> </w:t>
      </w:r>
      <w:r w:rsidRPr="006B3707">
        <w:rPr>
          <w:noProof/>
          <w:lang w:val="es-ES"/>
        </w:rPr>
        <w:t>conseguir un elevado confort de conducción teniendo en</w:t>
      </w:r>
      <w:r>
        <w:rPr>
          <w:noProof/>
          <w:lang w:val="es-ES"/>
        </w:rPr>
        <w:t xml:space="preserve"> </w:t>
      </w:r>
      <w:r w:rsidRPr="006B3707">
        <w:rPr>
          <w:noProof/>
          <w:lang w:val="es-ES"/>
        </w:rPr>
        <w:t>consideración las cargas del tráfico pesado, el consorcio de</w:t>
      </w:r>
      <w:r>
        <w:rPr>
          <w:noProof/>
          <w:lang w:val="es-ES"/>
        </w:rPr>
        <w:t xml:space="preserve"> </w:t>
      </w:r>
      <w:r w:rsidRPr="006B3707">
        <w:rPr>
          <w:noProof/>
          <w:lang w:val="es-AR"/>
        </w:rPr>
        <w:t>autopistas Via Solutions Nord y ARGE A 7 Hamburg-Bordesholm</w:t>
      </w:r>
      <w:r>
        <w:rPr>
          <w:noProof/>
          <w:lang w:val="es-AR"/>
        </w:rPr>
        <w:t xml:space="preserve"> </w:t>
      </w:r>
      <w:r w:rsidRPr="006B3707">
        <w:rPr>
          <w:noProof/>
          <w:lang w:val="es-ES"/>
        </w:rPr>
        <w:t>decidió la ampliación del tramo de 60 km de longitud en la</w:t>
      </w:r>
      <w:r>
        <w:rPr>
          <w:noProof/>
          <w:lang w:val="es-ES"/>
        </w:rPr>
        <w:t xml:space="preserve"> </w:t>
      </w:r>
      <w:r w:rsidRPr="006B3707">
        <w:rPr>
          <w:noProof/>
          <w:lang w:val="es-ES"/>
        </w:rPr>
        <w:t>zona de Schleswig-Holstein en la acreditada forma constructiva</w:t>
      </w:r>
      <w:r>
        <w:rPr>
          <w:noProof/>
          <w:lang w:val="es-ES"/>
        </w:rPr>
        <w:t xml:space="preserve"> </w:t>
      </w:r>
      <w:r w:rsidRPr="006B3707">
        <w:rPr>
          <w:noProof/>
          <w:lang w:val="es-ES"/>
        </w:rPr>
        <w:t>de hormigón con superficie de hormigón lavado. La empresa</w:t>
      </w:r>
      <w:r>
        <w:rPr>
          <w:noProof/>
          <w:lang w:val="es-ES"/>
        </w:rPr>
        <w:t xml:space="preserve"> </w:t>
      </w:r>
      <w:r w:rsidRPr="006B3707">
        <w:rPr>
          <w:noProof/>
          <w:lang w:val="es-ES"/>
        </w:rPr>
        <w:t>encargada de los trabajos, BT Beton-Technik GmbH, está</w:t>
      </w:r>
      <w:r>
        <w:rPr>
          <w:noProof/>
          <w:lang w:val="es-ES"/>
        </w:rPr>
        <w:t xml:space="preserve"> </w:t>
      </w:r>
      <w:r w:rsidRPr="006B3707">
        <w:rPr>
          <w:noProof/>
          <w:lang w:val="es-ES"/>
        </w:rPr>
        <w:t>especializada desde hace muchos años en la construcción de</w:t>
      </w:r>
      <w:r>
        <w:rPr>
          <w:noProof/>
          <w:lang w:val="es-ES"/>
        </w:rPr>
        <w:t xml:space="preserve"> </w:t>
      </w:r>
      <w:r w:rsidRPr="006B3707">
        <w:rPr>
          <w:noProof/>
          <w:lang w:val="es-ES"/>
        </w:rPr>
        <w:t>firmes de hormigón. Y también desde hace muchos años, el</w:t>
      </w:r>
      <w:r>
        <w:rPr>
          <w:noProof/>
          <w:lang w:val="es-ES"/>
        </w:rPr>
        <w:t xml:space="preserve"> </w:t>
      </w:r>
      <w:r w:rsidRPr="006B3707">
        <w:rPr>
          <w:noProof/>
          <w:lang w:val="es-ES"/>
        </w:rPr>
        <w:t>gerente Mirko Pokrajcic confía en las tecnologías y máquinas</w:t>
      </w:r>
      <w:r>
        <w:rPr>
          <w:noProof/>
          <w:lang w:val="es-ES"/>
        </w:rPr>
        <w:t xml:space="preserve"> </w:t>
      </w:r>
      <w:r w:rsidRPr="006B3707">
        <w:rPr>
          <w:noProof/>
          <w:lang w:val="es-ES"/>
        </w:rPr>
        <w:t>de W</w:t>
      </w:r>
      <w:r w:rsidR="00665F98">
        <w:rPr>
          <w:noProof/>
          <w:lang w:val="es-ES"/>
        </w:rPr>
        <w:t>irtgen</w:t>
      </w:r>
      <w:r w:rsidRPr="006B3707">
        <w:rPr>
          <w:noProof/>
          <w:lang w:val="es-ES"/>
        </w:rPr>
        <w:t>:</w:t>
      </w:r>
      <w:r>
        <w:rPr>
          <w:noProof/>
          <w:lang w:val="es-ES"/>
        </w:rPr>
        <w:t xml:space="preserve"> </w:t>
      </w:r>
      <w:r w:rsidR="00AC4CEC">
        <w:rPr>
          <w:noProof/>
          <w:lang w:val="es-ES"/>
        </w:rPr>
        <w:t>“Insisto en el 100 </w:t>
      </w:r>
      <w:r w:rsidRPr="006B3707">
        <w:rPr>
          <w:noProof/>
          <w:lang w:val="es-ES"/>
        </w:rPr>
        <w:t>% de calidad, y justo esto es lo</w:t>
      </w:r>
      <w:r>
        <w:rPr>
          <w:noProof/>
          <w:lang w:val="es-ES"/>
        </w:rPr>
        <w:t xml:space="preserve"> </w:t>
      </w:r>
      <w:r w:rsidRPr="006B3707">
        <w:rPr>
          <w:noProof/>
          <w:lang w:val="es-ES"/>
        </w:rPr>
        <w:t xml:space="preserve">que nos suministra </w:t>
      </w:r>
      <w:r w:rsidR="00665F98" w:rsidRPr="006B3707">
        <w:rPr>
          <w:noProof/>
          <w:lang w:val="es-ES"/>
        </w:rPr>
        <w:t>W</w:t>
      </w:r>
      <w:r w:rsidR="00665F98">
        <w:rPr>
          <w:noProof/>
          <w:lang w:val="es-ES"/>
        </w:rPr>
        <w:t>irtgen</w:t>
      </w:r>
      <w:r w:rsidR="00AC4CEC">
        <w:rPr>
          <w:noProof/>
          <w:lang w:val="es-ES"/>
        </w:rPr>
        <w:t xml:space="preserve"> desde hace más de 25 </w:t>
      </w:r>
      <w:r w:rsidRPr="006B3707">
        <w:rPr>
          <w:noProof/>
          <w:lang w:val="es-ES"/>
        </w:rPr>
        <w:t>años”.</w:t>
      </w:r>
    </w:p>
    <w:p w:rsidR="006B3707" w:rsidRPr="00EA700D" w:rsidRDefault="006B3707" w:rsidP="007B395B">
      <w:pPr>
        <w:pStyle w:val="Text"/>
        <w:spacing w:line="276" w:lineRule="auto"/>
        <w:rPr>
          <w:rStyle w:val="Hervorhebung"/>
          <w:b w:val="0"/>
          <w:lang w:val="es-ES"/>
        </w:rPr>
      </w:pPr>
    </w:p>
    <w:p w:rsidR="00843764" w:rsidRPr="00EA700D" w:rsidRDefault="006B3707" w:rsidP="007B395B">
      <w:pPr>
        <w:pStyle w:val="Text"/>
        <w:spacing w:line="276" w:lineRule="auto"/>
        <w:rPr>
          <w:rStyle w:val="Hervorhebung"/>
          <w:lang w:val="es-ES"/>
        </w:rPr>
      </w:pPr>
      <w:r w:rsidRPr="006B3707">
        <w:rPr>
          <w:rStyle w:val="Hervorhebung"/>
          <w:bCs/>
          <w:iCs w:val="0"/>
          <w:lang w:val="es-ES"/>
        </w:rPr>
        <w:t>Pitada inicial: jugadas estudiadas con éxito</w:t>
      </w:r>
    </w:p>
    <w:p w:rsidR="00F31276" w:rsidRPr="00EA700D" w:rsidRDefault="006B3707" w:rsidP="007B395B">
      <w:pPr>
        <w:pStyle w:val="Text"/>
        <w:spacing w:line="276" w:lineRule="auto"/>
        <w:rPr>
          <w:rStyle w:val="Hervorhebung"/>
          <w:b w:val="0"/>
          <w:lang w:val="es-ES"/>
        </w:rPr>
      </w:pPr>
      <w:r w:rsidRPr="006B3707">
        <w:rPr>
          <w:rStyle w:val="Hervorhebung"/>
          <w:b w:val="0"/>
          <w:iCs w:val="0"/>
          <w:lang w:val="es-ES"/>
        </w:rPr>
        <w:t>El extendido de hormigón lo asumieron dos extendedoras</w:t>
      </w:r>
      <w:r>
        <w:rPr>
          <w:rStyle w:val="Hervorhebung"/>
          <w:b w:val="0"/>
          <w:iCs w:val="0"/>
          <w:lang w:val="es-ES"/>
        </w:rPr>
        <w:t xml:space="preserve"> </w:t>
      </w:r>
      <w:r w:rsidR="003B073E">
        <w:rPr>
          <w:rStyle w:val="Hervorhebung"/>
          <w:b w:val="0"/>
          <w:iCs w:val="0"/>
          <w:lang w:val="es-ES"/>
        </w:rPr>
        <w:t>de encofrado deslizante SP </w:t>
      </w:r>
      <w:r w:rsidRPr="006B3707">
        <w:rPr>
          <w:rStyle w:val="Hervorhebung"/>
          <w:b w:val="0"/>
          <w:iCs w:val="0"/>
          <w:lang w:val="es-ES"/>
        </w:rPr>
        <w:t xml:space="preserve">1500 de </w:t>
      </w:r>
      <w:r w:rsidR="00665F98" w:rsidRPr="006B3707">
        <w:rPr>
          <w:noProof/>
          <w:lang w:val="es-ES"/>
        </w:rPr>
        <w:t>W</w:t>
      </w:r>
      <w:r w:rsidR="00665F98">
        <w:rPr>
          <w:noProof/>
          <w:lang w:val="es-ES"/>
        </w:rPr>
        <w:t>irtgen</w:t>
      </w:r>
      <w:r w:rsidRPr="006B3707">
        <w:rPr>
          <w:rStyle w:val="Hervorhebung"/>
          <w:b w:val="0"/>
          <w:iCs w:val="0"/>
          <w:lang w:val="es-ES"/>
        </w:rPr>
        <w:t>. El encofrado</w:t>
      </w:r>
      <w:r>
        <w:rPr>
          <w:rStyle w:val="Hervorhebung"/>
          <w:b w:val="0"/>
          <w:iCs w:val="0"/>
          <w:lang w:val="es-ES"/>
        </w:rPr>
        <w:t xml:space="preserve"> </w:t>
      </w:r>
      <w:r w:rsidRPr="006B3707">
        <w:rPr>
          <w:rStyle w:val="Hervorhebung"/>
          <w:b w:val="0"/>
          <w:iCs w:val="0"/>
          <w:lang w:val="es-ES"/>
        </w:rPr>
        <w:t>deslizante central de la primera extendedora creó el firme de</w:t>
      </w:r>
      <w:r>
        <w:rPr>
          <w:rStyle w:val="Hervorhebung"/>
          <w:b w:val="0"/>
          <w:iCs w:val="0"/>
          <w:lang w:val="es-ES"/>
        </w:rPr>
        <w:t xml:space="preserve"> </w:t>
      </w:r>
      <w:r w:rsidRPr="006B3707">
        <w:rPr>
          <w:rStyle w:val="Hervorhebung"/>
          <w:b w:val="0"/>
          <w:iCs w:val="0"/>
          <w:lang w:val="es-ES"/>
        </w:rPr>
        <w:t>hormigón durante el desplazamiento de avance en la anchura</w:t>
      </w:r>
      <w:r>
        <w:rPr>
          <w:rStyle w:val="Hervorhebung"/>
          <w:b w:val="0"/>
          <w:iCs w:val="0"/>
          <w:lang w:val="es-ES"/>
        </w:rPr>
        <w:t xml:space="preserve"> </w:t>
      </w:r>
      <w:r w:rsidRPr="006B3707">
        <w:rPr>
          <w:rStyle w:val="Hervorhebung"/>
          <w:b w:val="0"/>
          <w:iCs w:val="0"/>
          <w:lang w:val="es-ES"/>
        </w:rPr>
        <w:t>requerida de 14,5 m y un espesor de 23 cm. 41 pervibradores</w:t>
      </w:r>
      <w:r>
        <w:rPr>
          <w:rStyle w:val="Hervorhebung"/>
          <w:b w:val="0"/>
          <w:iCs w:val="0"/>
          <w:lang w:val="es-ES"/>
        </w:rPr>
        <w:t xml:space="preserve"> </w:t>
      </w:r>
      <w:r w:rsidRPr="006B3707">
        <w:rPr>
          <w:rStyle w:val="Hervorhebung"/>
          <w:b w:val="0"/>
          <w:iCs w:val="0"/>
          <w:lang w:val="es-ES"/>
        </w:rPr>
        <w:t>eléctricos curvados se encargaron de la compactación óptima</w:t>
      </w:r>
      <w:r>
        <w:rPr>
          <w:rStyle w:val="Hervorhebung"/>
          <w:b w:val="0"/>
          <w:iCs w:val="0"/>
          <w:lang w:val="es-ES"/>
        </w:rPr>
        <w:t xml:space="preserve"> </w:t>
      </w:r>
      <w:r w:rsidRPr="006B3707">
        <w:rPr>
          <w:rStyle w:val="Hervorhebung"/>
          <w:b w:val="0"/>
          <w:iCs w:val="0"/>
          <w:lang w:val="es-ES"/>
        </w:rPr>
        <w:t>del material con oscilaciones de alta frecuencia. Los pasadores</w:t>
      </w:r>
      <w:r>
        <w:rPr>
          <w:rStyle w:val="Hervorhebung"/>
          <w:b w:val="0"/>
          <w:iCs w:val="0"/>
          <w:lang w:val="es-ES"/>
        </w:rPr>
        <w:t xml:space="preserve"> </w:t>
      </w:r>
      <w:r w:rsidRPr="006B3707">
        <w:rPr>
          <w:rStyle w:val="Hervorhebung"/>
          <w:b w:val="0"/>
          <w:iCs w:val="0"/>
          <w:lang w:val="es-ES"/>
        </w:rPr>
        <w:t>se colocaron longitudinalmente en la capa inferior fresca, precompactada,</w:t>
      </w:r>
      <w:r>
        <w:rPr>
          <w:rStyle w:val="Hervorhebung"/>
          <w:b w:val="0"/>
          <w:iCs w:val="0"/>
          <w:lang w:val="es-ES"/>
        </w:rPr>
        <w:t xml:space="preserve"> </w:t>
      </w:r>
      <w:r w:rsidRPr="006B3707">
        <w:rPr>
          <w:rStyle w:val="Hervorhebung"/>
          <w:b w:val="0"/>
          <w:iCs w:val="0"/>
          <w:lang w:val="es-ES"/>
        </w:rPr>
        <w:t>a una distancia de 25 cm unos de otros y las anclas</w:t>
      </w:r>
      <w:r>
        <w:rPr>
          <w:rStyle w:val="Hervorhebung"/>
          <w:b w:val="0"/>
          <w:iCs w:val="0"/>
          <w:lang w:val="es-ES"/>
        </w:rPr>
        <w:t xml:space="preserve"> </w:t>
      </w:r>
      <w:r w:rsidRPr="006B3707">
        <w:rPr>
          <w:rStyle w:val="Hervorhebung"/>
          <w:b w:val="0"/>
          <w:iCs w:val="0"/>
          <w:lang w:val="es-ES"/>
        </w:rPr>
        <w:t>transversalmente respecto al carril. La capa superior de hormigón</w:t>
      </w:r>
      <w:r>
        <w:rPr>
          <w:rStyle w:val="Hervorhebung"/>
          <w:b w:val="0"/>
          <w:iCs w:val="0"/>
          <w:lang w:val="es-ES"/>
        </w:rPr>
        <w:t xml:space="preserve"> </w:t>
      </w:r>
      <w:r w:rsidRPr="006B3707">
        <w:rPr>
          <w:rStyle w:val="Hervorhebung"/>
          <w:b w:val="0"/>
          <w:iCs w:val="0"/>
          <w:lang w:val="es-ES"/>
        </w:rPr>
        <w:t>se cargó al mismo tiempo en la tolva de alimentación de la cinta</w:t>
      </w:r>
      <w:r>
        <w:rPr>
          <w:rStyle w:val="Hervorhebung"/>
          <w:b w:val="0"/>
          <w:iCs w:val="0"/>
          <w:lang w:val="es-ES"/>
        </w:rPr>
        <w:t xml:space="preserve"> </w:t>
      </w:r>
      <w:r w:rsidRPr="006B3707">
        <w:rPr>
          <w:rStyle w:val="Hervorhebung"/>
          <w:b w:val="0"/>
          <w:iCs w:val="0"/>
          <w:lang w:val="es-ES"/>
        </w:rPr>
        <w:t>transportadora con ayuda de una excavadora, se transportó más</w:t>
      </w:r>
      <w:r>
        <w:rPr>
          <w:rStyle w:val="Hervorhebung"/>
          <w:b w:val="0"/>
          <w:iCs w:val="0"/>
          <w:lang w:val="es-ES"/>
        </w:rPr>
        <w:t xml:space="preserve"> </w:t>
      </w:r>
      <w:r w:rsidRPr="006B3707">
        <w:rPr>
          <w:rStyle w:val="Hervorhebung"/>
          <w:b w:val="0"/>
          <w:iCs w:val="0"/>
          <w:lang w:val="es-ES"/>
        </w:rPr>
        <w:t>allá de la primer</w:t>
      </w:r>
      <w:r w:rsidR="003B073E">
        <w:rPr>
          <w:rStyle w:val="Hervorhebung"/>
          <w:b w:val="0"/>
          <w:iCs w:val="0"/>
          <w:lang w:val="es-ES"/>
        </w:rPr>
        <w:t>a SP </w:t>
      </w:r>
      <w:r w:rsidRPr="006B3707">
        <w:rPr>
          <w:rStyle w:val="Hervorhebung"/>
          <w:b w:val="0"/>
          <w:iCs w:val="0"/>
          <w:lang w:val="es-ES"/>
        </w:rPr>
        <w:t>1500 y se colocó directamente en la capa</w:t>
      </w:r>
      <w:r>
        <w:rPr>
          <w:rStyle w:val="Hervorhebung"/>
          <w:b w:val="0"/>
          <w:iCs w:val="0"/>
          <w:lang w:val="es-ES"/>
        </w:rPr>
        <w:t xml:space="preserve"> </w:t>
      </w:r>
      <w:r w:rsidRPr="006B3707">
        <w:rPr>
          <w:rStyle w:val="Hervorhebung"/>
          <w:b w:val="0"/>
          <w:iCs w:val="0"/>
          <w:lang w:val="es-ES"/>
        </w:rPr>
        <w:t>inferior delante de la segunda SP</w:t>
      </w:r>
      <w:r w:rsidR="003B073E">
        <w:rPr>
          <w:rStyle w:val="Hervorhebung"/>
          <w:b w:val="0"/>
          <w:iCs w:val="0"/>
          <w:lang w:val="es-ES"/>
        </w:rPr>
        <w:t> </w:t>
      </w:r>
      <w:r w:rsidRPr="006B3707">
        <w:rPr>
          <w:rStyle w:val="Hervorhebung"/>
          <w:b w:val="0"/>
          <w:iCs w:val="0"/>
          <w:lang w:val="es-ES"/>
        </w:rPr>
        <w:t>1500. Esta compactó el material</w:t>
      </w:r>
      <w:r>
        <w:rPr>
          <w:rStyle w:val="Hervorhebung"/>
          <w:b w:val="0"/>
          <w:iCs w:val="0"/>
          <w:lang w:val="es-ES"/>
        </w:rPr>
        <w:t xml:space="preserve"> </w:t>
      </w:r>
      <w:r w:rsidRPr="006B3707">
        <w:rPr>
          <w:rStyle w:val="Hervorhebung"/>
          <w:b w:val="0"/>
          <w:iCs w:val="0"/>
          <w:lang w:val="es-ES"/>
        </w:rPr>
        <w:t>con 29 pervibradores en T eléctricos y lo extendió con un espesor</w:t>
      </w:r>
      <w:r>
        <w:rPr>
          <w:rStyle w:val="Hervorhebung"/>
          <w:b w:val="0"/>
          <w:iCs w:val="0"/>
          <w:lang w:val="es-ES"/>
        </w:rPr>
        <w:t xml:space="preserve"> </w:t>
      </w:r>
      <w:r w:rsidRPr="006B3707">
        <w:rPr>
          <w:rStyle w:val="Hervorhebung"/>
          <w:b w:val="0"/>
          <w:iCs w:val="0"/>
          <w:lang w:val="es-ES"/>
        </w:rPr>
        <w:t xml:space="preserve">de 5 cm. De esta forma, el dúo de </w:t>
      </w:r>
      <w:r w:rsidR="00665F98" w:rsidRPr="006B3707">
        <w:rPr>
          <w:noProof/>
          <w:lang w:val="es-ES"/>
        </w:rPr>
        <w:t>W</w:t>
      </w:r>
      <w:r w:rsidR="00665F98">
        <w:rPr>
          <w:noProof/>
          <w:lang w:val="es-ES"/>
        </w:rPr>
        <w:t>irtgen</w:t>
      </w:r>
      <w:r w:rsidRPr="006B3707">
        <w:rPr>
          <w:rStyle w:val="Hervorhebung"/>
          <w:b w:val="0"/>
          <w:iCs w:val="0"/>
          <w:lang w:val="es-ES"/>
        </w:rPr>
        <w:t xml:space="preserve"> extendió diariamente</w:t>
      </w:r>
      <w:r>
        <w:rPr>
          <w:rStyle w:val="Hervorhebung"/>
          <w:b w:val="0"/>
          <w:iCs w:val="0"/>
          <w:lang w:val="es-ES"/>
        </w:rPr>
        <w:t xml:space="preserve"> </w:t>
      </w:r>
      <w:r w:rsidRPr="006B3707">
        <w:rPr>
          <w:rStyle w:val="Hervorhebung"/>
          <w:b w:val="0"/>
          <w:iCs w:val="0"/>
          <w:lang w:val="es-ES"/>
        </w:rPr>
        <w:t>unos 4.000 m³ de hormigón.</w:t>
      </w:r>
    </w:p>
    <w:p w:rsidR="00F31276" w:rsidRPr="00EA700D" w:rsidRDefault="00F31276" w:rsidP="007B395B">
      <w:pPr>
        <w:pStyle w:val="Text"/>
        <w:spacing w:line="276" w:lineRule="auto"/>
        <w:rPr>
          <w:rStyle w:val="Hervorhebung"/>
          <w:b w:val="0"/>
          <w:lang w:val="es-ES"/>
        </w:rPr>
      </w:pPr>
    </w:p>
    <w:p w:rsidR="006B3707" w:rsidRDefault="006B3707" w:rsidP="007B395B">
      <w:pPr>
        <w:pStyle w:val="Text"/>
        <w:spacing w:line="276" w:lineRule="auto"/>
        <w:rPr>
          <w:rStyle w:val="Hervorhebung"/>
          <w:bCs/>
          <w:iCs w:val="0"/>
          <w:lang w:val="es-ES"/>
        </w:rPr>
      </w:pPr>
      <w:r w:rsidRPr="006B3707">
        <w:rPr>
          <w:rStyle w:val="Hervorhebung"/>
          <w:bCs/>
          <w:iCs w:val="0"/>
          <w:lang w:val="es-ES"/>
        </w:rPr>
        <w:t>“Man of the Match”</w:t>
      </w:r>
    </w:p>
    <w:p w:rsidR="001C75C0" w:rsidRPr="00EA700D" w:rsidRDefault="006B3707" w:rsidP="007B395B">
      <w:pPr>
        <w:pStyle w:val="Text"/>
        <w:spacing w:line="276" w:lineRule="auto"/>
        <w:rPr>
          <w:rStyle w:val="Hervorhebung"/>
          <w:b w:val="0"/>
          <w:lang w:val="es-ES"/>
        </w:rPr>
      </w:pPr>
      <w:r w:rsidRPr="006B3707">
        <w:rPr>
          <w:rStyle w:val="Hervorhebung"/>
          <w:b w:val="0"/>
          <w:iCs w:val="0"/>
          <w:lang w:val="es-ES"/>
        </w:rPr>
        <w:t>Justo detrás de las extendedoras iba el jugador número 3, la</w:t>
      </w:r>
      <w:r>
        <w:rPr>
          <w:rStyle w:val="Hervorhebung"/>
          <w:b w:val="0"/>
          <w:iCs w:val="0"/>
          <w:lang w:val="es-ES"/>
        </w:rPr>
        <w:t xml:space="preserve"> </w:t>
      </w:r>
      <w:r w:rsidRPr="006B3707">
        <w:rPr>
          <w:rStyle w:val="Hervorhebung"/>
          <w:b w:val="0"/>
          <w:iCs w:val="0"/>
          <w:lang w:val="es-ES"/>
        </w:rPr>
        <w:t>uni</w:t>
      </w:r>
      <w:r w:rsidR="003B073E">
        <w:rPr>
          <w:rStyle w:val="Hervorhebung"/>
          <w:b w:val="0"/>
          <w:iCs w:val="0"/>
          <w:lang w:val="es-ES"/>
        </w:rPr>
        <w:t>dad de texturizado y curado TCM </w:t>
      </w:r>
      <w:r w:rsidRPr="006B3707">
        <w:rPr>
          <w:rStyle w:val="Hervorhebung"/>
          <w:b w:val="0"/>
          <w:iCs w:val="0"/>
          <w:lang w:val="es-ES"/>
        </w:rPr>
        <w:t>180i autopropulsada. Con</w:t>
      </w:r>
      <w:r>
        <w:rPr>
          <w:rStyle w:val="Hervorhebung"/>
          <w:b w:val="0"/>
          <w:iCs w:val="0"/>
          <w:lang w:val="es-ES"/>
        </w:rPr>
        <w:t xml:space="preserve"> </w:t>
      </w:r>
      <w:r w:rsidRPr="006B3707">
        <w:rPr>
          <w:rStyle w:val="Hervorhebung"/>
          <w:b w:val="0"/>
          <w:iCs w:val="0"/>
          <w:lang w:val="es-ES"/>
        </w:rPr>
        <w:t>anchuras de trabajo de hasta 18,0 m, es el compañero de juego</w:t>
      </w:r>
      <w:r>
        <w:rPr>
          <w:rStyle w:val="Hervorhebung"/>
          <w:b w:val="0"/>
          <w:iCs w:val="0"/>
          <w:lang w:val="es-ES"/>
        </w:rPr>
        <w:t xml:space="preserve"> </w:t>
      </w:r>
      <w:r w:rsidRPr="006B3707">
        <w:rPr>
          <w:rStyle w:val="Hervorhebung"/>
          <w:b w:val="0"/>
          <w:iCs w:val="0"/>
          <w:lang w:val="es-ES"/>
        </w:rPr>
        <w:t>ideal para las dos SP</w:t>
      </w:r>
      <w:r w:rsidR="003B073E">
        <w:rPr>
          <w:rStyle w:val="Hervorhebung"/>
          <w:b w:val="0"/>
          <w:iCs w:val="0"/>
          <w:lang w:val="es-ES"/>
        </w:rPr>
        <w:t> </w:t>
      </w:r>
      <w:r w:rsidRPr="006B3707">
        <w:rPr>
          <w:rStyle w:val="Hervorhebung"/>
          <w:b w:val="0"/>
          <w:iCs w:val="0"/>
          <w:lang w:val="es-ES"/>
        </w:rPr>
        <w:t>1500 y el técnico estrella del equipo. Su</w:t>
      </w:r>
      <w:r>
        <w:rPr>
          <w:rStyle w:val="Hervorhebung"/>
          <w:b w:val="0"/>
          <w:iCs w:val="0"/>
          <w:lang w:val="es-ES"/>
        </w:rPr>
        <w:t xml:space="preserve"> </w:t>
      </w:r>
      <w:r w:rsidRPr="006B3707">
        <w:rPr>
          <w:rStyle w:val="Hervorhebung"/>
          <w:b w:val="0"/>
          <w:iCs w:val="0"/>
          <w:lang w:val="es-ES"/>
        </w:rPr>
        <w:t>función: pulverizar sobre el firme de hormigón una combinación</w:t>
      </w:r>
      <w:r>
        <w:rPr>
          <w:rStyle w:val="Hervorhebung"/>
          <w:b w:val="0"/>
          <w:iCs w:val="0"/>
          <w:lang w:val="es-ES"/>
        </w:rPr>
        <w:t xml:space="preserve"> </w:t>
      </w:r>
      <w:r w:rsidRPr="006B3707">
        <w:rPr>
          <w:rStyle w:val="Hervorhebung"/>
          <w:b w:val="0"/>
          <w:iCs w:val="0"/>
          <w:lang w:val="es-ES"/>
        </w:rPr>
        <w:t>especial de protector contra la evaporación y retardador de</w:t>
      </w:r>
      <w:r>
        <w:rPr>
          <w:rStyle w:val="Hervorhebung"/>
          <w:b w:val="0"/>
          <w:iCs w:val="0"/>
          <w:lang w:val="es-ES"/>
        </w:rPr>
        <w:t xml:space="preserve"> </w:t>
      </w:r>
      <w:r w:rsidRPr="006B3707">
        <w:rPr>
          <w:rStyle w:val="Hervorhebung"/>
          <w:b w:val="0"/>
          <w:iCs w:val="0"/>
          <w:lang w:val="es-ES"/>
        </w:rPr>
        <w:t>fraguado de la superficie. El protector contra la evaporación</w:t>
      </w:r>
      <w:r>
        <w:rPr>
          <w:rStyle w:val="Hervorhebung"/>
          <w:b w:val="0"/>
          <w:iCs w:val="0"/>
          <w:lang w:val="es-ES"/>
        </w:rPr>
        <w:t xml:space="preserve"> </w:t>
      </w:r>
      <w:r w:rsidRPr="006B3707">
        <w:rPr>
          <w:rStyle w:val="Hervorhebung"/>
          <w:b w:val="0"/>
          <w:iCs w:val="0"/>
          <w:lang w:val="es-ES"/>
        </w:rPr>
        <w:t>protege la fase de endurecimiento del hormigón todavía fresco</w:t>
      </w:r>
      <w:r>
        <w:rPr>
          <w:rStyle w:val="Hervorhebung"/>
          <w:b w:val="0"/>
          <w:iCs w:val="0"/>
          <w:lang w:val="es-ES"/>
        </w:rPr>
        <w:t xml:space="preserve"> </w:t>
      </w:r>
      <w:r w:rsidRPr="006B3707">
        <w:rPr>
          <w:rStyle w:val="Hervorhebung"/>
          <w:b w:val="0"/>
          <w:iCs w:val="0"/>
          <w:lang w:val="es-ES"/>
        </w:rPr>
        <w:t>para que no fragüe antes de tiempo. El retardador de fraguado</w:t>
      </w:r>
      <w:r>
        <w:rPr>
          <w:rStyle w:val="Hervorhebung"/>
          <w:b w:val="0"/>
          <w:iCs w:val="0"/>
          <w:lang w:val="es-ES"/>
        </w:rPr>
        <w:t xml:space="preserve"> </w:t>
      </w:r>
      <w:r w:rsidRPr="006B3707">
        <w:rPr>
          <w:rStyle w:val="Hervorhebung"/>
          <w:b w:val="0"/>
          <w:iCs w:val="0"/>
          <w:lang w:val="es-ES"/>
        </w:rPr>
        <w:t xml:space="preserve">de la superficie, que según las </w:t>
      </w:r>
      <w:r w:rsidRPr="006B3707">
        <w:rPr>
          <w:rStyle w:val="Hervorhebung"/>
          <w:b w:val="0"/>
          <w:iCs w:val="0"/>
          <w:lang w:val="es-ES"/>
        </w:rPr>
        <w:lastRenderedPageBreak/>
        <w:t>condiciones climatológicas lo</w:t>
      </w:r>
      <w:r>
        <w:rPr>
          <w:rStyle w:val="Hervorhebung"/>
          <w:b w:val="0"/>
          <w:iCs w:val="0"/>
          <w:lang w:val="es-ES"/>
        </w:rPr>
        <w:t xml:space="preserve"> </w:t>
      </w:r>
      <w:r w:rsidRPr="006B3707">
        <w:rPr>
          <w:rStyle w:val="Hervorhebung"/>
          <w:b w:val="0"/>
          <w:iCs w:val="0"/>
          <w:lang w:val="es-ES"/>
        </w:rPr>
        <w:t>retarda unas 4 horas o más, hace posible el cepillado del mortero</w:t>
      </w:r>
      <w:r>
        <w:rPr>
          <w:rStyle w:val="Hervorhebung"/>
          <w:b w:val="0"/>
          <w:iCs w:val="0"/>
          <w:lang w:val="es-ES"/>
        </w:rPr>
        <w:t xml:space="preserve"> </w:t>
      </w:r>
      <w:r w:rsidRPr="006B3707">
        <w:rPr>
          <w:rStyle w:val="Hervorhebung"/>
          <w:b w:val="0"/>
          <w:iCs w:val="0"/>
          <w:lang w:val="es-ES"/>
        </w:rPr>
        <w:t>y, con ello, dejar al descubierto los áridos de calidad partidos,</w:t>
      </w:r>
      <w:r>
        <w:rPr>
          <w:rStyle w:val="Hervorhebung"/>
          <w:b w:val="0"/>
          <w:iCs w:val="0"/>
          <w:lang w:val="es-ES"/>
        </w:rPr>
        <w:t xml:space="preserve"> </w:t>
      </w:r>
      <w:r w:rsidRPr="006B3707">
        <w:rPr>
          <w:rStyle w:val="Hervorhebung"/>
          <w:b w:val="0"/>
          <w:iCs w:val="0"/>
          <w:lang w:val="es-ES"/>
        </w:rPr>
        <w:t>en la capa superior de hormigón. De esta forma, la calzada de</w:t>
      </w:r>
      <w:r>
        <w:rPr>
          <w:rStyle w:val="Hervorhebung"/>
          <w:b w:val="0"/>
          <w:iCs w:val="0"/>
          <w:lang w:val="es-ES"/>
        </w:rPr>
        <w:t xml:space="preserve"> </w:t>
      </w:r>
      <w:r w:rsidRPr="006B3707">
        <w:rPr>
          <w:rStyle w:val="Hervorhebung"/>
          <w:b w:val="0"/>
          <w:iCs w:val="0"/>
          <w:lang w:val="es-ES"/>
        </w:rPr>
        <w:t>hormigón consigue la profundidad de rugosidad necesaria y</w:t>
      </w:r>
      <w:r>
        <w:rPr>
          <w:rStyle w:val="Hervorhebung"/>
          <w:b w:val="0"/>
          <w:iCs w:val="0"/>
          <w:lang w:val="es-ES"/>
        </w:rPr>
        <w:t xml:space="preserve"> </w:t>
      </w:r>
      <w:r w:rsidRPr="006B3707">
        <w:rPr>
          <w:rStyle w:val="Hervorhebung"/>
          <w:b w:val="0"/>
          <w:iCs w:val="0"/>
          <w:lang w:val="es-ES"/>
        </w:rPr>
        <w:t>una adherencia permanente. En los áridos liberados se pulveriza</w:t>
      </w:r>
      <w:r>
        <w:rPr>
          <w:rStyle w:val="Hervorhebung"/>
          <w:b w:val="0"/>
          <w:iCs w:val="0"/>
          <w:lang w:val="es-ES"/>
        </w:rPr>
        <w:t xml:space="preserve"> </w:t>
      </w:r>
      <w:r w:rsidRPr="006B3707">
        <w:rPr>
          <w:rStyle w:val="Hervorhebung"/>
          <w:b w:val="0"/>
          <w:iCs w:val="0"/>
          <w:lang w:val="es-ES"/>
        </w:rPr>
        <w:t>nuevamente a continuación un agente de texturizado</w:t>
      </w:r>
      <w:r>
        <w:rPr>
          <w:rStyle w:val="Hervorhebung"/>
          <w:b w:val="0"/>
          <w:iCs w:val="0"/>
          <w:lang w:val="es-ES"/>
        </w:rPr>
        <w:t xml:space="preserve"> </w:t>
      </w:r>
      <w:r w:rsidRPr="006B3707">
        <w:rPr>
          <w:rStyle w:val="Hervorhebung"/>
          <w:b w:val="0"/>
          <w:iCs w:val="0"/>
          <w:lang w:val="es-ES"/>
        </w:rPr>
        <w:t>y curado.</w:t>
      </w:r>
      <w:r w:rsidR="00931B1C">
        <w:rPr>
          <w:rStyle w:val="Hervorhebung"/>
          <w:b w:val="0"/>
          <w:iCs w:val="0"/>
          <w:lang w:val="es-ES"/>
        </w:rPr>
        <w:t xml:space="preserve"> </w:t>
      </w:r>
    </w:p>
    <w:p w:rsidR="001C75C0" w:rsidRPr="00EA700D" w:rsidRDefault="001C75C0" w:rsidP="007B395B">
      <w:pPr>
        <w:pStyle w:val="Text"/>
        <w:spacing w:line="276" w:lineRule="auto"/>
        <w:rPr>
          <w:rStyle w:val="Hervorhebung"/>
          <w:b w:val="0"/>
          <w:lang w:val="es-ES"/>
        </w:rPr>
      </w:pPr>
    </w:p>
    <w:p w:rsidR="006B3707" w:rsidRDefault="003B073E" w:rsidP="007B395B">
      <w:pPr>
        <w:pStyle w:val="Text"/>
        <w:spacing w:line="276" w:lineRule="auto"/>
        <w:rPr>
          <w:rStyle w:val="Hervorhebung"/>
          <w:bCs/>
          <w:iCs w:val="0"/>
          <w:lang w:val="es-ES"/>
        </w:rPr>
      </w:pPr>
      <w:r>
        <w:rPr>
          <w:rStyle w:val="Hervorhebung"/>
          <w:bCs/>
          <w:iCs w:val="0"/>
          <w:lang w:val="es-ES"/>
        </w:rPr>
        <w:t>La TCM </w:t>
      </w:r>
      <w:r w:rsidR="006B3707" w:rsidRPr="006B3707">
        <w:rPr>
          <w:rStyle w:val="Hervorhebung"/>
          <w:bCs/>
          <w:iCs w:val="0"/>
          <w:lang w:val="es-ES"/>
        </w:rPr>
        <w:t>180i es el “jugador clave” en el extendido de hormigón</w:t>
      </w:r>
    </w:p>
    <w:p w:rsidR="005831DB" w:rsidRPr="00EA700D" w:rsidRDefault="006B3707" w:rsidP="007B395B">
      <w:pPr>
        <w:pStyle w:val="Text"/>
        <w:spacing w:line="276" w:lineRule="auto"/>
        <w:rPr>
          <w:rStyle w:val="Hervorhebung"/>
          <w:b w:val="0"/>
          <w:lang w:val="es-ES"/>
        </w:rPr>
      </w:pPr>
      <w:r w:rsidRPr="006B3707">
        <w:rPr>
          <w:rStyle w:val="Hervorhebung"/>
          <w:b w:val="0"/>
          <w:iCs w:val="0"/>
          <w:lang w:val="es-ES"/>
        </w:rPr>
        <w:t>Contrariamente al procedimie</w:t>
      </w:r>
      <w:r w:rsidR="003B073E">
        <w:rPr>
          <w:rStyle w:val="Hervorhebung"/>
          <w:b w:val="0"/>
          <w:iCs w:val="0"/>
          <w:lang w:val="es-ES"/>
        </w:rPr>
        <w:t>nto elegido para la A 7, la TCM </w:t>
      </w:r>
      <w:r w:rsidRPr="006B3707">
        <w:rPr>
          <w:rStyle w:val="Hervorhebung"/>
          <w:b w:val="0"/>
          <w:iCs w:val="0"/>
          <w:lang w:val="es-ES"/>
        </w:rPr>
        <w:t>180i también se utiliza en otros países</w:t>
      </w:r>
      <w:r>
        <w:rPr>
          <w:rStyle w:val="Hervorhebung"/>
          <w:b w:val="0"/>
          <w:iCs w:val="0"/>
          <w:lang w:val="es-ES"/>
        </w:rPr>
        <w:t xml:space="preserve"> </w:t>
      </w:r>
      <w:r w:rsidRPr="006B3707">
        <w:rPr>
          <w:rStyle w:val="Hervorhebung"/>
          <w:b w:val="0"/>
          <w:iCs w:val="0"/>
          <w:lang w:val="es-ES"/>
        </w:rPr>
        <w:t>para crear la estructura deseada pasando un cepillo por encima de toda la superficie de hormigón.</w:t>
      </w:r>
      <w:r>
        <w:rPr>
          <w:rStyle w:val="Hervorhebung"/>
          <w:b w:val="0"/>
          <w:iCs w:val="0"/>
          <w:lang w:val="es-ES"/>
        </w:rPr>
        <w:t xml:space="preserve"> </w:t>
      </w:r>
      <w:r w:rsidRPr="006B3707">
        <w:rPr>
          <w:rStyle w:val="Hervorhebung"/>
          <w:b w:val="0"/>
          <w:iCs w:val="0"/>
          <w:lang w:val="es-ES"/>
        </w:rPr>
        <w:t xml:space="preserve">Y en este sentido, según la necesidad, la unidad de texturizado y curado de </w:t>
      </w:r>
      <w:r w:rsidR="00665F98" w:rsidRPr="006B3707">
        <w:rPr>
          <w:noProof/>
          <w:lang w:val="es-ES"/>
        </w:rPr>
        <w:t>W</w:t>
      </w:r>
      <w:r w:rsidR="00665F98">
        <w:rPr>
          <w:noProof/>
          <w:lang w:val="es-ES"/>
        </w:rPr>
        <w:t>irtgen</w:t>
      </w:r>
      <w:r w:rsidRPr="006B3707">
        <w:rPr>
          <w:rStyle w:val="Hervorhebung"/>
          <w:b w:val="0"/>
          <w:iCs w:val="0"/>
          <w:lang w:val="es-ES"/>
        </w:rPr>
        <w:t xml:space="preserve"> puede crear</w:t>
      </w:r>
      <w:r>
        <w:rPr>
          <w:rStyle w:val="Hervorhebung"/>
          <w:b w:val="0"/>
          <w:iCs w:val="0"/>
          <w:lang w:val="es-ES"/>
        </w:rPr>
        <w:t xml:space="preserve"> </w:t>
      </w:r>
      <w:r w:rsidRPr="006B3707">
        <w:rPr>
          <w:rStyle w:val="Hervorhebung"/>
          <w:b w:val="0"/>
          <w:iCs w:val="0"/>
          <w:lang w:val="es-ES"/>
        </w:rPr>
        <w:t>diversas estructuras superficiales. Así, junto a las acreditadas funciones de cepillado y pulverización</w:t>
      </w:r>
      <w:r>
        <w:rPr>
          <w:rStyle w:val="Hervorhebung"/>
          <w:b w:val="0"/>
          <w:iCs w:val="0"/>
          <w:lang w:val="es-ES"/>
        </w:rPr>
        <w:t xml:space="preserve"> </w:t>
      </w:r>
      <w:r w:rsidRPr="006B3707">
        <w:rPr>
          <w:rStyle w:val="Hervorhebung"/>
          <w:b w:val="0"/>
          <w:iCs w:val="0"/>
          <w:lang w:val="es-ES"/>
        </w:rPr>
        <w:t>transversales, también es posible realizar el cepillado y la pulverización longitudinales, así como la</w:t>
      </w:r>
      <w:r>
        <w:rPr>
          <w:rStyle w:val="Hervorhebung"/>
          <w:b w:val="0"/>
          <w:iCs w:val="0"/>
          <w:lang w:val="es-ES"/>
        </w:rPr>
        <w:t xml:space="preserve"> </w:t>
      </w:r>
      <w:r w:rsidRPr="006B3707">
        <w:rPr>
          <w:rStyle w:val="Hervorhebung"/>
          <w:b w:val="0"/>
          <w:iCs w:val="0"/>
          <w:lang w:val="es-ES"/>
        </w:rPr>
        <w:t xml:space="preserve">creación de una estructura diagonal. </w:t>
      </w:r>
      <w:bookmarkStart w:id="0" w:name="_GoBack"/>
      <w:r w:rsidRPr="006B3707">
        <w:rPr>
          <w:rStyle w:val="Hervorhebung"/>
          <w:b w:val="0"/>
          <w:iCs w:val="0"/>
          <w:lang w:val="es-ES"/>
        </w:rPr>
        <w:t>Una peculiaridad es el pulverizado en S: este hace posible el</w:t>
      </w:r>
      <w:r>
        <w:rPr>
          <w:rStyle w:val="Hervorhebung"/>
          <w:b w:val="0"/>
          <w:iCs w:val="0"/>
          <w:lang w:val="es-ES"/>
        </w:rPr>
        <w:t xml:space="preserve"> </w:t>
      </w:r>
      <w:r w:rsidRPr="006B3707">
        <w:rPr>
          <w:rStyle w:val="Hervorhebung"/>
          <w:b w:val="0"/>
          <w:iCs w:val="0"/>
          <w:lang w:val="es-ES"/>
        </w:rPr>
        <w:t xml:space="preserve">pulverizado transversal mientras la máquina continúa la marcha sin interrupciones. </w:t>
      </w:r>
      <w:bookmarkEnd w:id="0"/>
      <w:r w:rsidRPr="006B3707">
        <w:rPr>
          <w:rStyle w:val="Hervorhebung"/>
          <w:b w:val="0"/>
          <w:iCs w:val="0"/>
          <w:lang w:val="es-ES"/>
        </w:rPr>
        <w:t>Para conseguir</w:t>
      </w:r>
      <w:r>
        <w:rPr>
          <w:rStyle w:val="Hervorhebung"/>
          <w:b w:val="0"/>
          <w:iCs w:val="0"/>
          <w:lang w:val="es-ES"/>
        </w:rPr>
        <w:t xml:space="preserve"> </w:t>
      </w:r>
      <w:r w:rsidRPr="006B3707">
        <w:rPr>
          <w:rStyle w:val="Hervorhebung"/>
          <w:b w:val="0"/>
          <w:iCs w:val="0"/>
          <w:lang w:val="es-ES"/>
        </w:rPr>
        <w:t xml:space="preserve">la estructura superficial óptima, </w:t>
      </w:r>
      <w:r w:rsidR="00665F98" w:rsidRPr="006B3707">
        <w:rPr>
          <w:noProof/>
          <w:lang w:val="es-ES"/>
        </w:rPr>
        <w:t>W</w:t>
      </w:r>
      <w:r w:rsidR="00665F98">
        <w:rPr>
          <w:noProof/>
          <w:lang w:val="es-ES"/>
        </w:rPr>
        <w:t>irtgen</w:t>
      </w:r>
      <w:r w:rsidRPr="006B3707">
        <w:rPr>
          <w:rStyle w:val="Hervorhebung"/>
          <w:b w:val="0"/>
          <w:iCs w:val="0"/>
          <w:lang w:val="es-ES"/>
        </w:rPr>
        <w:t xml:space="preserve"> continúa el desarrollo constante de los componentes</w:t>
      </w:r>
      <w:r>
        <w:rPr>
          <w:rStyle w:val="Hervorhebung"/>
          <w:b w:val="0"/>
          <w:iCs w:val="0"/>
          <w:lang w:val="es-ES"/>
        </w:rPr>
        <w:t xml:space="preserve"> </w:t>
      </w:r>
      <w:r w:rsidRPr="006B3707">
        <w:rPr>
          <w:rStyle w:val="Hervorhebung"/>
          <w:b w:val="0"/>
          <w:iCs w:val="0"/>
          <w:lang w:val="es-ES"/>
        </w:rPr>
        <w:t>correspondientes. Un ejemplo es la unidad de</w:t>
      </w:r>
      <w:r w:rsidR="003B073E">
        <w:rPr>
          <w:rStyle w:val="Hervorhebung"/>
          <w:b w:val="0"/>
          <w:iCs w:val="0"/>
          <w:lang w:val="es-ES"/>
        </w:rPr>
        <w:t xml:space="preserve"> limpieza de cepillos de la TCM </w:t>
      </w:r>
      <w:r w:rsidRPr="006B3707">
        <w:rPr>
          <w:rStyle w:val="Hervorhebung"/>
          <w:b w:val="0"/>
          <w:iCs w:val="0"/>
          <w:lang w:val="es-ES"/>
        </w:rPr>
        <w:t>180i.</w:t>
      </w:r>
    </w:p>
    <w:p w:rsidR="009A3EF3" w:rsidRDefault="009A3EF3" w:rsidP="007B395B">
      <w:pPr>
        <w:pStyle w:val="Text"/>
        <w:spacing w:line="276" w:lineRule="auto"/>
        <w:rPr>
          <w:lang w:val="es-ES"/>
        </w:rPr>
      </w:pPr>
    </w:p>
    <w:p w:rsidR="00CE0F2F" w:rsidRDefault="007D7C95" w:rsidP="007B395B">
      <w:pPr>
        <w:pStyle w:val="Text"/>
        <w:spacing w:line="276" w:lineRule="auto"/>
        <w:rPr>
          <w:rStyle w:val="Hervorhebung"/>
          <w:bCs/>
          <w:iCs w:val="0"/>
          <w:lang w:val="es-ES"/>
        </w:rPr>
      </w:pPr>
      <w:r w:rsidRPr="007D7C95">
        <w:rPr>
          <w:rStyle w:val="Hervorhebung"/>
          <w:bCs/>
          <w:iCs w:val="0"/>
          <w:lang w:val="es-ES"/>
        </w:rPr>
        <w:t>Característica especial</w:t>
      </w:r>
      <w:r>
        <w:rPr>
          <w:rStyle w:val="Hervorhebung"/>
          <w:bCs/>
          <w:iCs w:val="0"/>
          <w:lang w:val="es-ES"/>
        </w:rPr>
        <w:t xml:space="preserve">: </w:t>
      </w:r>
      <w:r w:rsidR="00CE0F2F" w:rsidRPr="00CE0F2F">
        <w:rPr>
          <w:rStyle w:val="Hervorhebung"/>
          <w:bCs/>
          <w:iCs w:val="0"/>
          <w:lang w:val="es-ES"/>
        </w:rPr>
        <w:t>Calefacción de agua caliente para la limpieza sencilla</w:t>
      </w:r>
    </w:p>
    <w:p w:rsidR="00CE0F2F" w:rsidRDefault="00CE0F2F" w:rsidP="007B395B">
      <w:pPr>
        <w:pStyle w:val="Text"/>
        <w:spacing w:line="276" w:lineRule="auto"/>
        <w:rPr>
          <w:lang w:val="es-ES"/>
        </w:rPr>
      </w:pPr>
      <w:r w:rsidRPr="00CE0F2F">
        <w:rPr>
          <w:rStyle w:val="Hervorhebung"/>
          <w:b w:val="0"/>
          <w:iCs w:val="0"/>
          <w:lang w:val="es-ES"/>
        </w:rPr>
        <w:t>La limpieza rentable de los sistemas de pulverización de las unidades de texturizado</w:t>
      </w:r>
      <w:r w:rsidR="007D7C95">
        <w:rPr>
          <w:rStyle w:val="Hervorhebung"/>
          <w:b w:val="0"/>
          <w:iCs w:val="0"/>
          <w:lang w:val="es-ES"/>
        </w:rPr>
        <w:t xml:space="preserve"> </w:t>
      </w:r>
      <w:r w:rsidRPr="00CE0F2F">
        <w:rPr>
          <w:rStyle w:val="Hervorhebung"/>
          <w:b w:val="0"/>
          <w:iCs w:val="0"/>
          <w:lang w:val="es-ES"/>
        </w:rPr>
        <w:t>y curado es un reto. Por ello,</w:t>
      </w:r>
      <w:r w:rsidR="003B073E">
        <w:rPr>
          <w:rStyle w:val="Hervorhebung"/>
          <w:b w:val="0"/>
          <w:iCs w:val="0"/>
          <w:lang w:val="es-ES"/>
        </w:rPr>
        <w:t xml:space="preserve"> </w:t>
      </w:r>
      <w:r w:rsidR="00665F98" w:rsidRPr="006B3707">
        <w:rPr>
          <w:noProof/>
          <w:lang w:val="es-ES"/>
        </w:rPr>
        <w:t>W</w:t>
      </w:r>
      <w:r w:rsidR="00665F98">
        <w:rPr>
          <w:noProof/>
          <w:lang w:val="es-ES"/>
        </w:rPr>
        <w:t>irtgen</w:t>
      </w:r>
      <w:r w:rsidR="003B073E">
        <w:rPr>
          <w:rStyle w:val="Hervorhebung"/>
          <w:b w:val="0"/>
          <w:iCs w:val="0"/>
          <w:lang w:val="es-ES"/>
        </w:rPr>
        <w:t xml:space="preserve"> ha integrado en la TCM </w:t>
      </w:r>
      <w:r w:rsidRPr="00CE0F2F">
        <w:rPr>
          <w:rStyle w:val="Hervorhebung"/>
          <w:b w:val="0"/>
          <w:iCs w:val="0"/>
          <w:lang w:val="es-ES"/>
        </w:rPr>
        <w:t>180i una calefacción</w:t>
      </w:r>
      <w:r w:rsidR="007D7C95">
        <w:rPr>
          <w:rStyle w:val="Hervorhebung"/>
          <w:b w:val="0"/>
          <w:iCs w:val="0"/>
          <w:lang w:val="es-ES"/>
        </w:rPr>
        <w:t xml:space="preserve"> </w:t>
      </w:r>
      <w:r w:rsidRPr="00CE0F2F">
        <w:rPr>
          <w:rStyle w:val="Hervorhebung"/>
          <w:b w:val="0"/>
          <w:iCs w:val="0"/>
          <w:lang w:val="es-ES"/>
        </w:rPr>
        <w:t>de agua caliente y un depósito de 90 l. De esta forma, con solo pulsar un botón y</w:t>
      </w:r>
      <w:r w:rsidR="007D7C95">
        <w:rPr>
          <w:rStyle w:val="Hervorhebung"/>
          <w:b w:val="0"/>
          <w:iCs w:val="0"/>
          <w:lang w:val="es-ES"/>
        </w:rPr>
        <w:t xml:space="preserve"> </w:t>
      </w:r>
      <w:r w:rsidRPr="00CE0F2F">
        <w:rPr>
          <w:rStyle w:val="Hervorhebung"/>
          <w:b w:val="0"/>
          <w:iCs w:val="0"/>
          <w:lang w:val="es-ES"/>
        </w:rPr>
        <w:t>abrir 2 válvulas esféricas, el agente de texturizado y curado adherido en las tuberías</w:t>
      </w:r>
      <w:r w:rsidR="007D7C95">
        <w:rPr>
          <w:rStyle w:val="Hervorhebung"/>
          <w:b w:val="0"/>
          <w:iCs w:val="0"/>
          <w:lang w:val="es-ES"/>
        </w:rPr>
        <w:t xml:space="preserve"> </w:t>
      </w:r>
      <w:r w:rsidRPr="00CE0F2F">
        <w:rPr>
          <w:rStyle w:val="Hervorhebung"/>
          <w:b w:val="0"/>
          <w:iCs w:val="0"/>
          <w:lang w:val="es-ES"/>
        </w:rPr>
        <w:t>se disuelve completamente con agua caliente a hasta 60 °C y todo el sistema de</w:t>
      </w:r>
      <w:r w:rsidR="007D7C95">
        <w:rPr>
          <w:rStyle w:val="Hervorhebung"/>
          <w:b w:val="0"/>
          <w:iCs w:val="0"/>
          <w:lang w:val="es-ES"/>
        </w:rPr>
        <w:t xml:space="preserve"> </w:t>
      </w:r>
      <w:r w:rsidRPr="00CE0F2F">
        <w:rPr>
          <w:rStyle w:val="Hervorhebung"/>
          <w:b w:val="0"/>
          <w:iCs w:val="0"/>
          <w:lang w:val="es-ES"/>
        </w:rPr>
        <w:t>pulverización se limpia rápida y confiablemente.</w:t>
      </w:r>
      <w:r w:rsidR="00543483">
        <w:rPr>
          <w:rStyle w:val="Hervorhebung"/>
          <w:b w:val="0"/>
          <w:iCs w:val="0"/>
          <w:lang w:val="es-ES"/>
        </w:rPr>
        <w:t xml:space="preserve"> </w:t>
      </w:r>
      <w:r w:rsidR="0048610D" w:rsidRPr="0048610D">
        <w:rPr>
          <w:lang w:val="es-ES"/>
        </w:rPr>
        <w:t>“Con la nueva calefacción de agua caliente de la TCM 180</w:t>
      </w:r>
      <w:r w:rsidR="0048610D">
        <w:rPr>
          <w:lang w:val="es-ES"/>
        </w:rPr>
        <w:t xml:space="preserve">i, WIRTGEN ha dado en el clavo,” </w:t>
      </w:r>
      <w:r w:rsidR="0048610D" w:rsidRPr="0048610D">
        <w:rPr>
          <w:lang w:val="es-ES"/>
        </w:rPr>
        <w:t>Deni Pokrajcic, aparejador - BT Beton-Technik GmbH</w:t>
      </w:r>
      <w:r w:rsidR="0048610D">
        <w:rPr>
          <w:lang w:val="es-ES"/>
        </w:rPr>
        <w:t>. “</w:t>
      </w:r>
      <w:r w:rsidR="0048610D" w:rsidRPr="0048610D">
        <w:rPr>
          <w:lang w:val="es-ES"/>
        </w:rPr>
        <w:t>Un valor añadido que responde a las necesidades prácticas y del cual también</w:t>
      </w:r>
      <w:r w:rsidR="0048610D">
        <w:rPr>
          <w:lang w:val="es-ES"/>
        </w:rPr>
        <w:t xml:space="preserve"> </w:t>
      </w:r>
      <w:r w:rsidR="0048610D" w:rsidRPr="0048610D">
        <w:rPr>
          <w:lang w:val="es-ES"/>
        </w:rPr>
        <w:t>aprovecharemos mucho en el futuro.</w:t>
      </w:r>
      <w:r w:rsidR="0048610D">
        <w:rPr>
          <w:lang w:val="es-ES"/>
        </w:rPr>
        <w:t xml:space="preserve">” </w:t>
      </w:r>
    </w:p>
    <w:p w:rsidR="0048610D" w:rsidRDefault="0048610D" w:rsidP="0048610D">
      <w:pPr>
        <w:pStyle w:val="Text"/>
        <w:spacing w:line="276" w:lineRule="auto"/>
        <w:rPr>
          <w:lang w:val="es-ES"/>
        </w:rPr>
      </w:pPr>
    </w:p>
    <w:p w:rsidR="001F2390" w:rsidRPr="00DC0E97" w:rsidRDefault="001F2390" w:rsidP="00AC4CEC">
      <w:pPr>
        <w:pStyle w:val="HeadlineFotos"/>
        <w:rPr>
          <w:lang w:val="fr-FR"/>
        </w:rPr>
      </w:pPr>
      <w:proofErr w:type="spellStart"/>
      <w:r>
        <w:rPr>
          <w:rFonts w:ascii="Verdana" w:eastAsia="Calibri" w:hAnsi="Verdana" w:cs="Times New Roman"/>
          <w:caps w:val="0"/>
          <w:szCs w:val="22"/>
          <w:lang w:val="fr-FR"/>
        </w:rPr>
        <w:t>F</w:t>
      </w:r>
      <w:r w:rsidRPr="00DC0E97">
        <w:rPr>
          <w:rFonts w:ascii="Verdana" w:eastAsia="Calibri" w:hAnsi="Verdana" w:cs="Times New Roman"/>
          <w:caps w:val="0"/>
          <w:szCs w:val="22"/>
          <w:lang w:val="fr-FR"/>
        </w:rPr>
        <w:t>otos</w:t>
      </w:r>
      <w:proofErr w:type="spellEnd"/>
      <w:r w:rsidRPr="00DC0E97">
        <w:rPr>
          <w:lang w:val="fr-FR"/>
        </w:rPr>
        <w:t>:</w:t>
      </w:r>
    </w:p>
    <w:tbl>
      <w:tblPr>
        <w:tblStyle w:val="Basic"/>
        <w:tblW w:w="0" w:type="auto"/>
        <w:tblCellSpacing w:w="71" w:type="dxa"/>
        <w:tblLook w:val="04A0" w:firstRow="1" w:lastRow="0" w:firstColumn="1" w:lastColumn="0" w:noHBand="0" w:noVBand="1"/>
      </w:tblPr>
      <w:tblGrid>
        <w:gridCol w:w="4959"/>
        <w:gridCol w:w="4849"/>
      </w:tblGrid>
      <w:tr w:rsidR="001F2390" w:rsidRPr="003B073E" w:rsidTr="00B956E0">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1F2390" w:rsidRPr="00DC0E97" w:rsidRDefault="001F2390" w:rsidP="00AC4CEC">
            <w:pPr>
              <w:spacing w:line="276" w:lineRule="auto"/>
              <w:rPr>
                <w:lang w:val="fr-FR"/>
              </w:rPr>
            </w:pPr>
            <w:r w:rsidRPr="00DC0E97">
              <w:rPr>
                <w:noProof/>
                <w:lang w:eastAsia="de-DE"/>
              </w:rPr>
              <w:drawing>
                <wp:inline distT="0" distB="0" distL="0" distR="0" wp14:anchorId="68C1CF95" wp14:editId="6E457CC4">
                  <wp:extent cx="2668377" cy="1778918"/>
                  <wp:effectExtent l="0" t="0" r="0" b="0"/>
                  <wp:docPr id="17"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9" cstate="email">
                            <a:extLst>
                              <a:ext uri="{28A0092B-C50C-407E-A947-70E740481C1C}">
                                <a14:useLocalDpi xmlns:a14="http://schemas.microsoft.com/office/drawing/2010/main"/>
                              </a:ext>
                            </a:extLst>
                          </a:blip>
                          <a:stretch>
                            <a:fillRect/>
                          </a:stretch>
                        </pic:blipFill>
                        <pic:spPr bwMode="auto">
                          <a:xfrm>
                            <a:off x="0" y="0"/>
                            <a:ext cx="2668377" cy="1778918"/>
                          </a:xfrm>
                          <a:prstGeom prst="rect">
                            <a:avLst/>
                          </a:prstGeom>
                          <a:noFill/>
                          <a:ln>
                            <a:noFill/>
                          </a:ln>
                        </pic:spPr>
                      </pic:pic>
                    </a:graphicData>
                  </a:graphic>
                </wp:inline>
              </w:drawing>
            </w:r>
          </w:p>
        </w:tc>
        <w:tc>
          <w:tcPr>
            <w:tcW w:w="4832" w:type="dxa"/>
          </w:tcPr>
          <w:p w:rsidR="001F2390" w:rsidRPr="00665F98" w:rsidRDefault="001F2390" w:rsidP="00AC4CEC">
            <w:pPr>
              <w:pStyle w:val="berschrift3"/>
              <w:spacing w:line="276" w:lineRule="auto"/>
              <w:outlineLvl w:val="2"/>
              <w:rPr>
                <w:lang w:val="es-AR"/>
              </w:rPr>
            </w:pPr>
            <w:r w:rsidRPr="00665F98">
              <w:rPr>
                <w:lang w:val="es-AR"/>
              </w:rPr>
              <w:t xml:space="preserve">W_photo_TCM180i_00005_PR  </w:t>
            </w:r>
          </w:p>
          <w:p w:rsidR="001F2390" w:rsidRPr="003B073E" w:rsidRDefault="001F2390" w:rsidP="00AC4CEC">
            <w:pPr>
              <w:pStyle w:val="Text"/>
              <w:spacing w:line="276" w:lineRule="auto"/>
              <w:jc w:val="left"/>
              <w:rPr>
                <w:sz w:val="20"/>
                <w:lang w:val="es-AR"/>
              </w:rPr>
            </w:pPr>
            <w:r w:rsidRPr="001F2390">
              <w:rPr>
                <w:sz w:val="20"/>
                <w:lang w:val="es-AR"/>
              </w:rPr>
              <w:t>Con anchuras d</w:t>
            </w:r>
            <w:r w:rsidR="008C1E29">
              <w:rPr>
                <w:sz w:val="20"/>
                <w:lang w:val="es-AR"/>
              </w:rPr>
              <w:t>e trabajo de hasta 18 m, la TCM </w:t>
            </w:r>
            <w:r w:rsidRPr="001F2390">
              <w:rPr>
                <w:sz w:val="20"/>
                <w:lang w:val="es-AR"/>
              </w:rPr>
              <w:t>180i es la compañera ideal par</w:t>
            </w:r>
            <w:r w:rsidR="003B073E">
              <w:rPr>
                <w:sz w:val="20"/>
                <w:lang w:val="es-AR"/>
              </w:rPr>
              <w:t>a las dos extendedoras de la SP </w:t>
            </w:r>
            <w:r w:rsidRPr="001F2390">
              <w:rPr>
                <w:sz w:val="20"/>
                <w:lang w:val="es-AR"/>
              </w:rPr>
              <w:t xml:space="preserve">1500. </w:t>
            </w:r>
            <w:r w:rsidRPr="003B073E">
              <w:rPr>
                <w:sz w:val="20"/>
                <w:lang w:val="es-AR"/>
              </w:rPr>
              <w:t>Garantiza el curado óptimo del nuevo pavimento de hormigón.</w:t>
            </w:r>
          </w:p>
        </w:tc>
      </w:tr>
    </w:tbl>
    <w:p w:rsidR="001F2390" w:rsidRPr="00DC0E97" w:rsidRDefault="001F2390" w:rsidP="00AC4CEC">
      <w:pPr>
        <w:pStyle w:val="HeadlineFotos"/>
        <w:rPr>
          <w:lang w:val="fr-FR"/>
        </w:rPr>
      </w:pPr>
      <w:proofErr w:type="spellStart"/>
      <w:r>
        <w:rPr>
          <w:rFonts w:ascii="Verdana" w:eastAsia="Calibri" w:hAnsi="Verdana" w:cs="Times New Roman"/>
          <w:caps w:val="0"/>
          <w:szCs w:val="22"/>
          <w:lang w:val="fr-FR"/>
        </w:rPr>
        <w:t>F</w:t>
      </w:r>
      <w:r w:rsidRPr="00DC0E97">
        <w:rPr>
          <w:rFonts w:ascii="Verdana" w:eastAsia="Calibri" w:hAnsi="Verdana" w:cs="Times New Roman"/>
          <w:caps w:val="0"/>
          <w:szCs w:val="22"/>
          <w:lang w:val="fr-FR"/>
        </w:rPr>
        <w:t>otos</w:t>
      </w:r>
      <w:proofErr w:type="spellEnd"/>
      <w:r w:rsidRPr="00DC0E97">
        <w:rPr>
          <w:lang w:val="fr-FR"/>
        </w:rPr>
        <w:t>:</w:t>
      </w:r>
    </w:p>
    <w:p w:rsidR="001F2390" w:rsidRPr="00DC0E97" w:rsidRDefault="001F2390" w:rsidP="001F2390">
      <w:pPr>
        <w:pStyle w:val="Text"/>
        <w:rPr>
          <w:lang w:val="fr-FR"/>
        </w:rPr>
      </w:pPr>
    </w:p>
    <w:tbl>
      <w:tblPr>
        <w:tblStyle w:val="Basic"/>
        <w:tblW w:w="0" w:type="auto"/>
        <w:tblCellSpacing w:w="71" w:type="dxa"/>
        <w:tblLook w:val="04A0" w:firstRow="1" w:lastRow="0" w:firstColumn="1" w:lastColumn="0" w:noHBand="0" w:noVBand="1"/>
      </w:tblPr>
      <w:tblGrid>
        <w:gridCol w:w="4962"/>
        <w:gridCol w:w="4562"/>
      </w:tblGrid>
      <w:tr w:rsidR="001F2390" w:rsidRPr="0048610D" w:rsidTr="00B956E0">
        <w:trPr>
          <w:cnfStyle w:val="100000000000" w:firstRow="1" w:lastRow="0" w:firstColumn="0" w:lastColumn="0" w:oddVBand="0" w:evenVBand="0" w:oddHBand="0" w:evenHBand="0" w:firstRowFirstColumn="0" w:firstRowLastColumn="0" w:lastRowFirstColumn="0" w:lastRowLastColumn="0"/>
          <w:trHeight w:val="3595"/>
          <w:tblCellSpacing w:w="71" w:type="dxa"/>
        </w:trPr>
        <w:tc>
          <w:tcPr>
            <w:tcW w:w="4749" w:type="dxa"/>
            <w:tcBorders>
              <w:right w:val="single" w:sz="4" w:space="0" w:color="auto"/>
            </w:tcBorders>
          </w:tcPr>
          <w:p w:rsidR="001F2390" w:rsidRDefault="001F2390" w:rsidP="00B956E0">
            <w:pPr>
              <w:rPr>
                <w:lang w:val="fr-FR"/>
              </w:rPr>
            </w:pPr>
          </w:p>
          <w:p w:rsidR="001F2390" w:rsidRPr="00DC0E97" w:rsidRDefault="001F2390" w:rsidP="00B956E0">
            <w:pPr>
              <w:rPr>
                <w:lang w:val="fr-FR"/>
              </w:rPr>
            </w:pPr>
          </w:p>
          <w:p w:rsidR="001F2390" w:rsidRPr="00DC0E97" w:rsidRDefault="001F2390" w:rsidP="00B956E0">
            <w:pPr>
              <w:rPr>
                <w:lang w:val="fr-FR"/>
              </w:rPr>
            </w:pPr>
            <w:r w:rsidRPr="00DC0E97">
              <w:rPr>
                <w:noProof/>
                <w:lang w:eastAsia="de-DE"/>
              </w:rPr>
              <w:drawing>
                <wp:inline distT="0" distB="0" distL="0" distR="0" wp14:anchorId="7AD04BC8" wp14:editId="23F83D1B">
                  <wp:extent cx="2668307" cy="1335019"/>
                  <wp:effectExtent l="0" t="0" r="0" b="0"/>
                  <wp:docPr id="1"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0" cstate="email">
                            <a:extLst>
                              <a:ext uri="{28A0092B-C50C-407E-A947-70E740481C1C}">
                                <a14:useLocalDpi xmlns:a14="http://schemas.microsoft.com/office/drawing/2010/main"/>
                              </a:ext>
                            </a:extLst>
                          </a:blip>
                          <a:stretch>
                            <a:fillRect/>
                          </a:stretch>
                        </pic:blipFill>
                        <pic:spPr bwMode="auto">
                          <a:xfrm>
                            <a:off x="0" y="0"/>
                            <a:ext cx="2668307" cy="1335019"/>
                          </a:xfrm>
                          <a:prstGeom prst="rect">
                            <a:avLst/>
                          </a:prstGeom>
                          <a:noFill/>
                          <a:ln>
                            <a:noFill/>
                          </a:ln>
                        </pic:spPr>
                      </pic:pic>
                    </a:graphicData>
                  </a:graphic>
                </wp:inline>
              </w:drawing>
            </w:r>
          </w:p>
        </w:tc>
        <w:tc>
          <w:tcPr>
            <w:tcW w:w="4349" w:type="dxa"/>
          </w:tcPr>
          <w:p w:rsidR="001F2390" w:rsidRPr="001F2390" w:rsidRDefault="001F2390" w:rsidP="003E0595">
            <w:pPr>
              <w:pStyle w:val="berschrift3"/>
              <w:spacing w:line="276" w:lineRule="auto"/>
              <w:outlineLvl w:val="2"/>
              <w:rPr>
                <w:lang w:val="en-AU"/>
              </w:rPr>
            </w:pPr>
            <w:r w:rsidRPr="001F2390">
              <w:rPr>
                <w:lang w:val="en-AU"/>
              </w:rPr>
              <w:t>W_photo_Jobsite-Kaltenkirchen-Highway_00001_PR</w:t>
            </w:r>
          </w:p>
          <w:p w:rsidR="001F2390" w:rsidRPr="00CE0F2F" w:rsidRDefault="00CE0F2F" w:rsidP="003E0595">
            <w:pPr>
              <w:pStyle w:val="Text"/>
              <w:spacing w:line="276" w:lineRule="auto"/>
              <w:jc w:val="left"/>
              <w:rPr>
                <w:sz w:val="20"/>
                <w:lang w:val="es-AR"/>
              </w:rPr>
            </w:pPr>
            <w:r w:rsidRPr="00CE0F2F">
              <w:rPr>
                <w:sz w:val="20"/>
                <w:lang w:val="es-AR"/>
              </w:rPr>
              <w:t>Extendido de hormigón de dos capas “mojado sobre mojado”: con moderna técnica de extendido, BT Beton-Technik creó calzadas de hormigón de dos capas y 14,5 m de anchura de forma precisa, rentable y rápida y,</w:t>
            </w:r>
            <w:r>
              <w:rPr>
                <w:sz w:val="20"/>
                <w:lang w:val="es-AR"/>
              </w:rPr>
              <w:t xml:space="preserve"> </w:t>
            </w:r>
            <w:r w:rsidRPr="00CE0F2F">
              <w:rPr>
                <w:sz w:val="20"/>
                <w:lang w:val="es-AR"/>
              </w:rPr>
              <w:t>al mismo tiempo, cumplió</w:t>
            </w:r>
            <w:r>
              <w:rPr>
                <w:sz w:val="20"/>
                <w:lang w:val="es-AR"/>
              </w:rPr>
              <w:t xml:space="preserve"> </w:t>
            </w:r>
            <w:r w:rsidRPr="00CE0F2F">
              <w:rPr>
                <w:sz w:val="20"/>
                <w:lang w:val="es-AR"/>
              </w:rPr>
              <w:t>confiablemente los</w:t>
            </w:r>
            <w:r>
              <w:rPr>
                <w:sz w:val="20"/>
                <w:lang w:val="es-AR"/>
              </w:rPr>
              <w:t xml:space="preserve"> </w:t>
            </w:r>
            <w:r w:rsidRPr="00CE0F2F">
              <w:rPr>
                <w:sz w:val="20"/>
                <w:lang w:val="es-AR"/>
              </w:rPr>
              <w:t>tiempos “deportivos” preespecificados</w:t>
            </w:r>
            <w:r>
              <w:rPr>
                <w:sz w:val="20"/>
                <w:lang w:val="es-AR"/>
              </w:rPr>
              <w:t xml:space="preserve"> </w:t>
            </w:r>
            <w:r w:rsidRPr="00CE0F2F">
              <w:rPr>
                <w:sz w:val="20"/>
                <w:lang w:val="es-AR"/>
              </w:rPr>
              <w:t>por el mandante.</w:t>
            </w:r>
            <w:r w:rsidR="001F2390" w:rsidRPr="00CE0F2F">
              <w:rPr>
                <w:lang w:val="es-AR"/>
              </w:rPr>
              <w:t xml:space="preserve"> </w:t>
            </w:r>
          </w:p>
        </w:tc>
      </w:tr>
    </w:tbl>
    <w:p w:rsidR="001F2390" w:rsidRPr="00CE0F2F" w:rsidRDefault="001F2390" w:rsidP="001F2390">
      <w:pPr>
        <w:pStyle w:val="Text"/>
        <w:rPr>
          <w:lang w:val="es-AR"/>
        </w:rPr>
      </w:pPr>
    </w:p>
    <w:tbl>
      <w:tblPr>
        <w:tblStyle w:val="Basic"/>
        <w:tblW w:w="0" w:type="auto"/>
        <w:tblCellSpacing w:w="71" w:type="dxa"/>
        <w:tblLook w:val="04A0" w:firstRow="1" w:lastRow="0" w:firstColumn="1" w:lastColumn="0" w:noHBand="0" w:noVBand="1"/>
      </w:tblPr>
      <w:tblGrid>
        <w:gridCol w:w="4962"/>
        <w:gridCol w:w="4562"/>
      </w:tblGrid>
      <w:tr w:rsidR="001F2390" w:rsidRPr="0048610D" w:rsidTr="00B956E0">
        <w:trPr>
          <w:cnfStyle w:val="100000000000" w:firstRow="1" w:lastRow="0" w:firstColumn="0" w:lastColumn="0" w:oddVBand="0" w:evenVBand="0" w:oddHBand="0" w:evenHBand="0" w:firstRowFirstColumn="0" w:firstRowLastColumn="0" w:lastRowFirstColumn="0" w:lastRowLastColumn="0"/>
          <w:trHeight w:val="3595"/>
          <w:tblCellSpacing w:w="71" w:type="dxa"/>
        </w:trPr>
        <w:tc>
          <w:tcPr>
            <w:tcW w:w="4749" w:type="dxa"/>
            <w:tcBorders>
              <w:right w:val="single" w:sz="4" w:space="0" w:color="auto"/>
            </w:tcBorders>
          </w:tcPr>
          <w:p w:rsidR="001F2390" w:rsidRPr="00DC0E97" w:rsidRDefault="001F2390" w:rsidP="00B956E0">
            <w:pPr>
              <w:rPr>
                <w:lang w:val="fr-FR"/>
              </w:rPr>
            </w:pPr>
            <w:r w:rsidRPr="00DC0E97">
              <w:rPr>
                <w:noProof/>
                <w:lang w:eastAsia="de-DE"/>
              </w:rPr>
              <w:drawing>
                <wp:inline distT="0" distB="0" distL="0" distR="0" wp14:anchorId="054CFB9F" wp14:editId="755DA8D3">
                  <wp:extent cx="2668377" cy="1778918"/>
                  <wp:effectExtent l="0" t="0" r="0" b="0"/>
                  <wp:docPr id="3"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1" cstate="email">
                            <a:extLst>
                              <a:ext uri="{28A0092B-C50C-407E-A947-70E740481C1C}">
                                <a14:useLocalDpi xmlns:a14="http://schemas.microsoft.com/office/drawing/2010/main"/>
                              </a:ext>
                            </a:extLst>
                          </a:blip>
                          <a:stretch>
                            <a:fillRect/>
                          </a:stretch>
                        </pic:blipFill>
                        <pic:spPr bwMode="auto">
                          <a:xfrm>
                            <a:off x="0" y="0"/>
                            <a:ext cx="2668377" cy="1778918"/>
                          </a:xfrm>
                          <a:prstGeom prst="rect">
                            <a:avLst/>
                          </a:prstGeom>
                          <a:noFill/>
                          <a:ln>
                            <a:noFill/>
                          </a:ln>
                        </pic:spPr>
                      </pic:pic>
                    </a:graphicData>
                  </a:graphic>
                </wp:inline>
              </w:drawing>
            </w:r>
          </w:p>
        </w:tc>
        <w:tc>
          <w:tcPr>
            <w:tcW w:w="4349" w:type="dxa"/>
          </w:tcPr>
          <w:p w:rsidR="001F2390" w:rsidRPr="00665F98" w:rsidRDefault="001F2390" w:rsidP="003E0595">
            <w:pPr>
              <w:pStyle w:val="berschrift3"/>
              <w:spacing w:line="276" w:lineRule="auto"/>
              <w:outlineLvl w:val="2"/>
              <w:rPr>
                <w:lang w:val="es-AR"/>
              </w:rPr>
            </w:pPr>
            <w:r w:rsidRPr="00665F98">
              <w:rPr>
                <w:lang w:val="es-AR"/>
              </w:rPr>
              <w:t>W_photo_TCM180i_00011_PR</w:t>
            </w:r>
          </w:p>
          <w:p w:rsidR="001F2390" w:rsidRPr="00CE0F2F" w:rsidRDefault="00CE0F2F" w:rsidP="003E0595">
            <w:pPr>
              <w:pStyle w:val="Text"/>
              <w:spacing w:line="276" w:lineRule="auto"/>
              <w:jc w:val="left"/>
              <w:rPr>
                <w:sz w:val="20"/>
                <w:lang w:val="es-AR"/>
              </w:rPr>
            </w:pPr>
            <w:r w:rsidRPr="00CE0F2F">
              <w:rPr>
                <w:sz w:val="20"/>
                <w:lang w:val="es-AR"/>
              </w:rPr>
              <w:t>Rendimiento deportivo:</w:t>
            </w:r>
            <w:r>
              <w:rPr>
                <w:sz w:val="20"/>
                <w:lang w:val="es-AR"/>
              </w:rPr>
              <w:t xml:space="preserve"> </w:t>
            </w:r>
            <w:r w:rsidRPr="00CE0F2F">
              <w:rPr>
                <w:sz w:val="20"/>
                <w:lang w:val="es-AR"/>
              </w:rPr>
              <w:t>gracias a la buena coordinación del</w:t>
            </w:r>
            <w:r>
              <w:rPr>
                <w:sz w:val="20"/>
                <w:lang w:val="es-AR"/>
              </w:rPr>
              <w:t xml:space="preserve"> </w:t>
            </w:r>
            <w:r w:rsidRPr="00CE0F2F">
              <w:rPr>
                <w:sz w:val="20"/>
                <w:lang w:val="es-AR"/>
              </w:rPr>
              <w:t>equipo, se consiguieron rendimientos</w:t>
            </w:r>
            <w:r>
              <w:rPr>
                <w:sz w:val="20"/>
                <w:lang w:val="es-AR"/>
              </w:rPr>
              <w:t xml:space="preserve"> </w:t>
            </w:r>
            <w:r w:rsidRPr="00CE0F2F">
              <w:rPr>
                <w:sz w:val="20"/>
                <w:lang w:val="es-AR"/>
              </w:rPr>
              <w:t>de extendido de 400 m a 500 m</w:t>
            </w:r>
            <w:r>
              <w:rPr>
                <w:sz w:val="20"/>
                <w:lang w:val="es-AR"/>
              </w:rPr>
              <w:t xml:space="preserve"> </w:t>
            </w:r>
            <w:r w:rsidRPr="00CE0F2F">
              <w:rPr>
                <w:sz w:val="20"/>
                <w:lang w:val="es-AR"/>
              </w:rPr>
              <w:t>en el servicio a turnos de 12 horas.</w:t>
            </w:r>
          </w:p>
        </w:tc>
      </w:tr>
    </w:tbl>
    <w:p w:rsidR="001F2390" w:rsidRPr="00CE0F2F" w:rsidRDefault="001F2390" w:rsidP="001F2390">
      <w:pPr>
        <w:pStyle w:val="Text"/>
        <w:rPr>
          <w:lang w:val="es-AR"/>
        </w:rPr>
      </w:pPr>
    </w:p>
    <w:tbl>
      <w:tblPr>
        <w:tblStyle w:val="Basic"/>
        <w:tblW w:w="0" w:type="auto"/>
        <w:tblCellSpacing w:w="71" w:type="dxa"/>
        <w:tblLook w:val="04A0" w:firstRow="1" w:lastRow="0" w:firstColumn="1" w:lastColumn="0" w:noHBand="0" w:noVBand="1"/>
      </w:tblPr>
      <w:tblGrid>
        <w:gridCol w:w="4962"/>
        <w:gridCol w:w="4562"/>
      </w:tblGrid>
      <w:tr w:rsidR="001F2390" w:rsidRPr="0048610D" w:rsidTr="00B956E0">
        <w:trPr>
          <w:cnfStyle w:val="100000000000" w:firstRow="1" w:lastRow="0" w:firstColumn="0" w:lastColumn="0" w:oddVBand="0" w:evenVBand="0" w:oddHBand="0" w:evenHBand="0" w:firstRowFirstColumn="0" w:firstRowLastColumn="0" w:lastRowFirstColumn="0" w:lastRowLastColumn="0"/>
          <w:trHeight w:val="3595"/>
          <w:tblCellSpacing w:w="71" w:type="dxa"/>
        </w:trPr>
        <w:tc>
          <w:tcPr>
            <w:tcW w:w="4749" w:type="dxa"/>
            <w:tcBorders>
              <w:right w:val="single" w:sz="4" w:space="0" w:color="auto"/>
            </w:tcBorders>
          </w:tcPr>
          <w:p w:rsidR="001F2390" w:rsidRPr="00CE0F2F" w:rsidRDefault="001F2390" w:rsidP="00B956E0">
            <w:pPr>
              <w:rPr>
                <w:lang w:val="es-AR"/>
              </w:rPr>
            </w:pPr>
          </w:p>
          <w:p w:rsidR="001F2390" w:rsidRPr="00CE0F2F" w:rsidRDefault="001F2390" w:rsidP="00B956E0">
            <w:pPr>
              <w:rPr>
                <w:lang w:val="es-AR"/>
              </w:rPr>
            </w:pPr>
          </w:p>
          <w:p w:rsidR="001F2390" w:rsidRPr="00DC0E97" w:rsidRDefault="001F2390" w:rsidP="00B956E0">
            <w:pPr>
              <w:rPr>
                <w:lang w:val="fr-FR"/>
              </w:rPr>
            </w:pPr>
            <w:r w:rsidRPr="00DC0E97">
              <w:rPr>
                <w:noProof/>
                <w:lang w:eastAsia="de-DE"/>
              </w:rPr>
              <w:drawing>
                <wp:inline distT="0" distB="0" distL="0" distR="0" wp14:anchorId="25228AFC" wp14:editId="393AA16A">
                  <wp:extent cx="2602197" cy="1961750"/>
                  <wp:effectExtent l="0" t="0" r="8255" b="635"/>
                  <wp:docPr id="9"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2" cstate="email">
                            <a:extLst>
                              <a:ext uri="{28A0092B-C50C-407E-A947-70E740481C1C}">
                                <a14:useLocalDpi xmlns:a14="http://schemas.microsoft.com/office/drawing/2010/main"/>
                              </a:ext>
                            </a:extLst>
                          </a:blip>
                          <a:stretch>
                            <a:fillRect/>
                          </a:stretch>
                        </pic:blipFill>
                        <pic:spPr bwMode="auto">
                          <a:xfrm>
                            <a:off x="0" y="0"/>
                            <a:ext cx="2602197" cy="1961750"/>
                          </a:xfrm>
                          <a:prstGeom prst="rect">
                            <a:avLst/>
                          </a:prstGeom>
                          <a:noFill/>
                          <a:ln>
                            <a:noFill/>
                          </a:ln>
                        </pic:spPr>
                      </pic:pic>
                    </a:graphicData>
                  </a:graphic>
                </wp:inline>
              </w:drawing>
            </w:r>
          </w:p>
        </w:tc>
        <w:tc>
          <w:tcPr>
            <w:tcW w:w="4349" w:type="dxa"/>
          </w:tcPr>
          <w:p w:rsidR="001F2390" w:rsidRPr="00665F98" w:rsidRDefault="001F2390" w:rsidP="00B956E0">
            <w:pPr>
              <w:pStyle w:val="berschrift3"/>
              <w:outlineLvl w:val="2"/>
              <w:rPr>
                <w:lang w:val="es-AR"/>
              </w:rPr>
            </w:pPr>
            <w:r w:rsidRPr="00665F98">
              <w:rPr>
                <w:lang w:val="es-AR"/>
              </w:rPr>
              <w:t>W_graphic_TCM180i_00019_PR</w:t>
            </w:r>
          </w:p>
          <w:p w:rsidR="001F2390" w:rsidRPr="00CE0F2F" w:rsidRDefault="00CE0F2F" w:rsidP="003E0595">
            <w:pPr>
              <w:pStyle w:val="Text"/>
              <w:spacing w:line="276" w:lineRule="auto"/>
              <w:jc w:val="left"/>
              <w:rPr>
                <w:sz w:val="20"/>
                <w:lang w:val="es-AR"/>
              </w:rPr>
            </w:pPr>
            <w:r w:rsidRPr="00CE0F2F">
              <w:rPr>
                <w:sz w:val="20"/>
                <w:lang w:val="es-AR"/>
              </w:rPr>
              <w:t>La unidad de limpiez</w:t>
            </w:r>
            <w:r w:rsidR="003B073E">
              <w:rPr>
                <w:sz w:val="20"/>
                <w:lang w:val="es-AR"/>
              </w:rPr>
              <w:t>a de cepillos lateral de la TCM </w:t>
            </w:r>
            <w:r w:rsidRPr="00CE0F2F">
              <w:rPr>
                <w:sz w:val="20"/>
                <w:lang w:val="es-AR"/>
              </w:rPr>
              <w:t>180i</w:t>
            </w:r>
            <w:r>
              <w:rPr>
                <w:sz w:val="20"/>
                <w:lang w:val="es-AR"/>
              </w:rPr>
              <w:t xml:space="preserve"> </w:t>
            </w:r>
            <w:r w:rsidRPr="00CE0F2F">
              <w:rPr>
                <w:sz w:val="20"/>
                <w:lang w:val="es-AR"/>
              </w:rPr>
              <w:t>elimina los lodos que quedan adheridos en los cepillos al</w:t>
            </w:r>
            <w:r>
              <w:rPr>
                <w:sz w:val="20"/>
                <w:lang w:val="es-AR"/>
              </w:rPr>
              <w:t xml:space="preserve"> </w:t>
            </w:r>
            <w:r w:rsidRPr="00CE0F2F">
              <w:rPr>
                <w:sz w:val="20"/>
                <w:lang w:val="es-AR"/>
              </w:rPr>
              <w:t>efectuar el cepillado transversal durante el cambio de sentido.</w:t>
            </w:r>
            <w:r>
              <w:rPr>
                <w:sz w:val="20"/>
                <w:lang w:val="es-AR"/>
              </w:rPr>
              <w:t xml:space="preserve"> </w:t>
            </w:r>
            <w:r w:rsidRPr="00CE0F2F">
              <w:rPr>
                <w:sz w:val="20"/>
                <w:lang w:val="es-AR"/>
              </w:rPr>
              <w:t>Antes de volver a colocar el cepillo sobre el firme de</w:t>
            </w:r>
            <w:r>
              <w:rPr>
                <w:sz w:val="20"/>
                <w:lang w:val="es-AR"/>
              </w:rPr>
              <w:t xml:space="preserve"> </w:t>
            </w:r>
            <w:r w:rsidRPr="00CE0F2F">
              <w:rPr>
                <w:sz w:val="20"/>
                <w:lang w:val="es-AR"/>
              </w:rPr>
              <w:t>hormigón, su inclinación se adapta óptimamente a través</w:t>
            </w:r>
            <w:r>
              <w:rPr>
                <w:sz w:val="20"/>
                <w:lang w:val="es-AR"/>
              </w:rPr>
              <w:t xml:space="preserve"> </w:t>
            </w:r>
            <w:r w:rsidRPr="00CE0F2F">
              <w:rPr>
                <w:sz w:val="20"/>
                <w:lang w:val="es-AR"/>
              </w:rPr>
              <w:t>del sistema ajustable de conformidad con la necesidad del</w:t>
            </w:r>
            <w:r>
              <w:rPr>
                <w:sz w:val="20"/>
                <w:lang w:val="es-AR"/>
              </w:rPr>
              <w:t xml:space="preserve"> </w:t>
            </w:r>
            <w:r w:rsidRPr="00CE0F2F">
              <w:rPr>
                <w:sz w:val="20"/>
                <w:lang w:val="es-AR"/>
              </w:rPr>
              <w:t>cliente. De esta forma se evitan las impresiones profundas</w:t>
            </w:r>
            <w:r>
              <w:rPr>
                <w:sz w:val="20"/>
                <w:lang w:val="es-AR"/>
              </w:rPr>
              <w:t xml:space="preserve"> </w:t>
            </w:r>
            <w:r w:rsidRPr="00CE0F2F">
              <w:rPr>
                <w:sz w:val="20"/>
                <w:lang w:val="es-AR"/>
              </w:rPr>
              <w:t>y perjudiciales para los bordes del firme de hormigón.</w:t>
            </w:r>
          </w:p>
        </w:tc>
      </w:tr>
    </w:tbl>
    <w:p w:rsidR="001F2390" w:rsidRPr="00CE0F2F" w:rsidRDefault="001F2390" w:rsidP="00C644CA">
      <w:pPr>
        <w:pStyle w:val="Text"/>
        <w:rPr>
          <w:lang w:val="es-AR"/>
        </w:rPr>
      </w:pPr>
    </w:p>
    <w:p w:rsidR="00317D7A" w:rsidRPr="00EA700D" w:rsidRDefault="00317D7A" w:rsidP="00C03396">
      <w:pPr>
        <w:pStyle w:val="Text"/>
        <w:rPr>
          <w:lang w:val="es-ES"/>
        </w:rPr>
      </w:pPr>
    </w:p>
    <w:p w:rsidR="00F3574B" w:rsidRPr="002657E9" w:rsidRDefault="00F3574B" w:rsidP="00F3574B">
      <w:pPr>
        <w:pStyle w:val="Text"/>
        <w:rPr>
          <w:i/>
          <w:lang w:val="es-ES_tradnl"/>
        </w:rPr>
      </w:pPr>
      <w:r w:rsidRPr="002657E9">
        <w:rPr>
          <w:i/>
          <w:u w:val="single"/>
          <w:lang w:val="es-ES_tradnl"/>
        </w:rPr>
        <w:lastRenderedPageBreak/>
        <w:t>Nota:</w:t>
      </w:r>
      <w:r w:rsidRPr="002657E9">
        <w:rPr>
          <w:i/>
          <w:lang w:val="es-ES_tradnl"/>
        </w:rPr>
        <w:t xml:space="preserve"> Esta</w:t>
      </w:r>
      <w:r>
        <w:rPr>
          <w:i/>
          <w:lang w:val="es-ES_tradnl"/>
        </w:rPr>
        <w:t>s</w:t>
      </w:r>
      <w:r w:rsidRPr="002657E9">
        <w:rPr>
          <w:i/>
          <w:lang w:val="es-ES_tradnl"/>
        </w:rPr>
        <w:t xml:space="preserve"> fotos sirven únicamente de vista previa. Para la impresión en las publicaciones, por favor, utilice fotos con una resolución de 300 dpi que podrá descargar de las páginas web de Wirtgen GmbH y del Wirtgen Group.</w:t>
      </w:r>
    </w:p>
    <w:p w:rsidR="00F3574B" w:rsidRPr="002657E9" w:rsidRDefault="00F3574B" w:rsidP="00F3574B">
      <w:pPr>
        <w:pStyle w:val="Text"/>
        <w:rPr>
          <w:lang w:val="es-ES_tradnl"/>
        </w:rPr>
      </w:pPr>
    </w:p>
    <w:p w:rsidR="00F3574B" w:rsidRDefault="00F3574B">
      <w:pPr>
        <w:rPr>
          <w:sz w:val="22"/>
          <w:lang w:val="es-ES_tradnl"/>
        </w:rPr>
      </w:pPr>
    </w:p>
    <w:tbl>
      <w:tblPr>
        <w:tblStyle w:val="Basic"/>
        <w:tblW w:w="0" w:type="auto"/>
        <w:tblLook w:val="04A0" w:firstRow="1" w:lastRow="0" w:firstColumn="1" w:lastColumn="0" w:noHBand="0" w:noVBand="1"/>
      </w:tblPr>
      <w:tblGrid>
        <w:gridCol w:w="4784"/>
        <w:gridCol w:w="4740"/>
      </w:tblGrid>
      <w:tr w:rsidR="00F3574B" w:rsidRPr="0043525C" w:rsidTr="00970A7F">
        <w:trPr>
          <w:cnfStyle w:val="100000000000" w:firstRow="1" w:lastRow="0" w:firstColumn="0" w:lastColumn="0" w:oddVBand="0" w:evenVBand="0" w:oddHBand="0" w:evenHBand="0" w:firstRowFirstColumn="0" w:firstRowLastColumn="0" w:lastRowFirstColumn="0" w:lastRowLastColumn="0"/>
        </w:trPr>
        <w:tc>
          <w:tcPr>
            <w:tcW w:w="4784" w:type="dxa"/>
            <w:tcBorders>
              <w:right w:val="single" w:sz="48" w:space="0" w:color="FFFFFF" w:themeColor="background1"/>
            </w:tcBorders>
          </w:tcPr>
          <w:p w:rsidR="00F3574B" w:rsidRPr="000667C9" w:rsidRDefault="00F3574B" w:rsidP="00FA0B8F">
            <w:pPr>
              <w:pStyle w:val="HeadlineKontakte"/>
              <w:rPr>
                <w:lang w:val="es-ES_tradnl"/>
              </w:rPr>
            </w:pPr>
            <w:r>
              <w:rPr>
                <w:rFonts w:ascii="Verdana" w:hAnsi="Verdana"/>
                <w:lang w:val="es-ES_tradnl"/>
              </w:rPr>
              <w:t>SI D</w:t>
            </w:r>
            <w:r w:rsidRPr="000667C9">
              <w:rPr>
                <w:rFonts w:ascii="Verdana" w:hAnsi="Verdana"/>
                <w:lang w:val="es-ES_tradnl"/>
              </w:rPr>
              <w:t>ESEA INFORMACIÓN MÁS DETALLADA</w:t>
            </w:r>
            <w:r>
              <w:rPr>
                <w:rFonts w:ascii="Verdana" w:hAnsi="Verdana"/>
                <w:lang w:val="es-ES_tradnl"/>
              </w:rPr>
              <w:t>,</w:t>
            </w:r>
            <w:r w:rsidRPr="000667C9">
              <w:rPr>
                <w:rFonts w:ascii="Verdana" w:hAnsi="Verdana"/>
                <w:lang w:val="es-ES_tradnl"/>
              </w:rPr>
              <w:t xml:space="preserve"> DIRIJASE A:</w:t>
            </w:r>
          </w:p>
          <w:p w:rsidR="00F3574B" w:rsidRPr="00564374" w:rsidRDefault="00F3574B" w:rsidP="00FA0B8F">
            <w:pPr>
              <w:pStyle w:val="Text"/>
              <w:rPr>
                <w:lang w:val="es-ES_tradnl"/>
              </w:rPr>
            </w:pPr>
            <w:r w:rsidRPr="00564374">
              <w:rPr>
                <w:lang w:val="es-ES_tradnl"/>
              </w:rPr>
              <w:t>WIRTGEN GmbH</w:t>
            </w:r>
          </w:p>
          <w:p w:rsidR="00F3574B" w:rsidRPr="00564374" w:rsidRDefault="00F3574B" w:rsidP="00FA0B8F">
            <w:pPr>
              <w:pStyle w:val="Text"/>
              <w:rPr>
                <w:lang w:val="es-ES_tradnl"/>
              </w:rPr>
            </w:pPr>
            <w:r w:rsidRPr="00564374">
              <w:rPr>
                <w:lang w:val="es-ES_tradnl"/>
              </w:rPr>
              <w:t>Corporate Communications</w:t>
            </w:r>
          </w:p>
          <w:p w:rsidR="00F3574B" w:rsidRPr="00564374" w:rsidRDefault="00F3574B" w:rsidP="00FA0B8F">
            <w:pPr>
              <w:pStyle w:val="Text"/>
              <w:rPr>
                <w:lang w:val="es-ES_tradnl"/>
              </w:rPr>
            </w:pPr>
            <w:r w:rsidRPr="00564374">
              <w:rPr>
                <w:lang w:val="es-ES_tradnl"/>
              </w:rPr>
              <w:t>Michaela Adams, Mario Linnemann</w:t>
            </w:r>
          </w:p>
          <w:p w:rsidR="00F3574B" w:rsidRPr="00F3574B" w:rsidRDefault="00F3574B" w:rsidP="00FA0B8F">
            <w:pPr>
              <w:pStyle w:val="Text"/>
              <w:rPr>
                <w:lang w:val="es-ES_tradnl"/>
              </w:rPr>
            </w:pPr>
            <w:r w:rsidRPr="00F3574B">
              <w:rPr>
                <w:lang w:val="es-ES_tradnl"/>
              </w:rPr>
              <w:t>Reinhard-Wirtgen-Straße 2</w:t>
            </w:r>
          </w:p>
          <w:p w:rsidR="00F3574B" w:rsidRPr="006B3707" w:rsidRDefault="00F3574B" w:rsidP="00FA0B8F">
            <w:pPr>
              <w:pStyle w:val="Text"/>
              <w:rPr>
                <w:lang w:val="pt-BR"/>
              </w:rPr>
            </w:pPr>
            <w:r w:rsidRPr="006B3707">
              <w:rPr>
                <w:lang w:val="pt-BR"/>
              </w:rPr>
              <w:t>53578 Windhagen</w:t>
            </w:r>
          </w:p>
          <w:p w:rsidR="00F3574B" w:rsidRPr="006B3707" w:rsidRDefault="00F3574B" w:rsidP="00FA0B8F">
            <w:pPr>
              <w:pStyle w:val="Text"/>
              <w:rPr>
                <w:lang w:val="pt-BR"/>
              </w:rPr>
            </w:pPr>
            <w:r w:rsidRPr="006B3707">
              <w:rPr>
                <w:lang w:val="pt-BR"/>
              </w:rPr>
              <w:t>Alemania</w:t>
            </w:r>
          </w:p>
          <w:p w:rsidR="00F3574B" w:rsidRPr="006B3707" w:rsidRDefault="00F3574B" w:rsidP="00FA0B8F">
            <w:pPr>
              <w:pStyle w:val="Text"/>
              <w:rPr>
                <w:lang w:val="pt-BR"/>
              </w:rPr>
            </w:pPr>
          </w:p>
          <w:p w:rsidR="00F3574B" w:rsidRPr="006B3707" w:rsidRDefault="00A16987" w:rsidP="00FA0B8F">
            <w:pPr>
              <w:pStyle w:val="Text"/>
              <w:rPr>
                <w:lang w:val="pt-BR"/>
              </w:rPr>
            </w:pPr>
            <w:r w:rsidRPr="006B3707">
              <w:rPr>
                <w:lang w:val="pt-BR"/>
              </w:rPr>
              <w:t xml:space="preserve">Teléfono: </w:t>
            </w:r>
            <w:r w:rsidR="00F3574B" w:rsidRPr="006B3707">
              <w:rPr>
                <w:lang w:val="pt-BR"/>
              </w:rPr>
              <w:t>+49 (0) 2645 131 – 4510</w:t>
            </w:r>
          </w:p>
          <w:p w:rsidR="00F3574B" w:rsidRPr="00564374" w:rsidRDefault="00A16987" w:rsidP="00FA0B8F">
            <w:pPr>
              <w:pStyle w:val="Text"/>
              <w:rPr>
                <w:lang w:val="it-IT"/>
              </w:rPr>
            </w:pPr>
            <w:r>
              <w:rPr>
                <w:lang w:val="it-IT"/>
              </w:rPr>
              <w:t xml:space="preserve">Telefax: </w:t>
            </w:r>
            <w:r w:rsidR="00F3574B" w:rsidRPr="00564374">
              <w:rPr>
                <w:lang w:val="it-IT"/>
              </w:rPr>
              <w:t>+49 (0) 2645 131 – 499</w:t>
            </w:r>
          </w:p>
          <w:p w:rsidR="00F3574B" w:rsidRPr="00564374" w:rsidRDefault="00A16987" w:rsidP="00FA0B8F">
            <w:pPr>
              <w:pStyle w:val="Text"/>
              <w:rPr>
                <w:lang w:val="it-IT"/>
              </w:rPr>
            </w:pPr>
            <w:r>
              <w:rPr>
                <w:lang w:val="it-IT"/>
              </w:rPr>
              <w:t xml:space="preserve">E-mail: </w:t>
            </w:r>
            <w:r w:rsidR="00F3574B" w:rsidRPr="00564374">
              <w:rPr>
                <w:lang w:val="it-IT"/>
              </w:rPr>
              <w:t>presse@wirtgen.com</w:t>
            </w:r>
          </w:p>
          <w:p w:rsidR="00F3574B" w:rsidRPr="0043525C" w:rsidRDefault="00F3574B" w:rsidP="00FA0B8F">
            <w:pPr>
              <w:pStyle w:val="Text"/>
              <w:rPr>
                <w:lang w:val="es-ES_tradnl"/>
              </w:rPr>
            </w:pPr>
            <w:r w:rsidRPr="0043525C">
              <w:rPr>
                <w:lang w:val="es-ES_tradnl"/>
              </w:rPr>
              <w:t>www.wirtgen.com</w:t>
            </w:r>
          </w:p>
        </w:tc>
        <w:tc>
          <w:tcPr>
            <w:tcW w:w="4740" w:type="dxa"/>
            <w:tcBorders>
              <w:left w:val="single" w:sz="48" w:space="0" w:color="FFFFFF" w:themeColor="background1"/>
            </w:tcBorders>
          </w:tcPr>
          <w:p w:rsidR="00F3574B" w:rsidRPr="0043525C" w:rsidRDefault="00F3574B" w:rsidP="00FA0B8F">
            <w:pPr>
              <w:pStyle w:val="Text"/>
              <w:rPr>
                <w:lang w:val="es-ES_tradnl"/>
              </w:rPr>
            </w:pPr>
          </w:p>
        </w:tc>
      </w:tr>
    </w:tbl>
    <w:p w:rsidR="0071754A" w:rsidRPr="00D166AC" w:rsidRDefault="0071754A" w:rsidP="00D166AC">
      <w:pPr>
        <w:pStyle w:val="Text"/>
      </w:pPr>
    </w:p>
    <w:sectPr w:rsidR="0071754A" w:rsidRPr="00D166AC" w:rsidSect="003A753A">
      <w:headerReference w:type="default" r:id="rId13"/>
      <w:footerReference w:type="default" r:id="rId14"/>
      <w:headerReference w:type="first" r:id="rId15"/>
      <w:footerReference w:type="first" r:id="rId16"/>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1D28" w:rsidRDefault="006F1D28" w:rsidP="00E55534">
      <w:r>
        <w:separator/>
      </w:r>
    </w:p>
  </w:endnote>
  <w:endnote w:type="continuationSeparator" w:id="0">
    <w:p w:rsidR="006F1D28" w:rsidRDefault="006F1D28"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14889975"/>
        <w:lock w:val="sdtContentLocked"/>
      </w:sdtPr>
      <w:sdtEndPr/>
      <w:sdtContent>
        <w:tr w:rsidR="00A171F4"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A171F4" w:rsidRPr="008C2DB2" w:rsidRDefault="00A171F4" w:rsidP="005711A3">
                  <w:pPr>
                    <w:pStyle w:val="Kolumnentitel"/>
                  </w:pPr>
                  <w:r>
                    <w:rPr>
                      <w:rStyle w:val="Platzhaltertext"/>
                      <w:lang w:val="es-ES"/>
                    </w:rPr>
                    <w:t xml:space="preserve">     </w:t>
                  </w:r>
                </w:p>
              </w:tc>
            </w:sdtContent>
          </w:sdt>
          <w:tc>
            <w:tcPr>
              <w:tcW w:w="1160" w:type="dxa"/>
            </w:tcPr>
            <w:sdt>
              <w:sdtPr>
                <w:id w:val="-1133938393"/>
              </w:sdtPr>
              <w:sdtEndPr/>
              <w:sdtContent>
                <w:p w:rsidR="00A171F4" w:rsidRPr="008C2DB2" w:rsidRDefault="00A171F4" w:rsidP="0012026F">
                  <w:pPr>
                    <w:pStyle w:val="Seitenzahlen"/>
                  </w:pPr>
                  <w:r>
                    <w:rPr>
                      <w:lang w:val="es-ES"/>
                    </w:rPr>
                    <w:fldChar w:fldCharType="begin"/>
                  </w:r>
                  <w:r>
                    <w:rPr>
                      <w:lang w:val="es-ES"/>
                    </w:rPr>
                    <w:instrText xml:space="preserve"> PAGE \# "00"</w:instrText>
                  </w:r>
                  <w:r>
                    <w:rPr>
                      <w:lang w:val="es-ES"/>
                    </w:rPr>
                    <w:fldChar w:fldCharType="separate"/>
                  </w:r>
                  <w:r w:rsidR="00543483">
                    <w:rPr>
                      <w:noProof/>
                      <w:lang w:val="es-ES"/>
                    </w:rPr>
                    <w:t>02</w:t>
                  </w:r>
                  <w:r>
                    <w:rPr>
                      <w:lang w:val="es-ES"/>
                    </w:rPr>
                    <w:fldChar w:fldCharType="end"/>
                  </w:r>
                </w:p>
              </w:sdtContent>
            </w:sdt>
          </w:tc>
        </w:tr>
      </w:sdtContent>
    </w:sdt>
  </w:tbl>
  <w:sdt>
    <w:sdtPr>
      <w:id w:val="-958642266"/>
      <w:lock w:val="sdtContentLocked"/>
    </w:sdtPr>
    <w:sdtEndPr/>
    <w:sdtContent>
      <w:p w:rsidR="00A171F4" w:rsidRDefault="00A171F4">
        <w:pPr>
          <w:pStyle w:val="Fuzeile"/>
        </w:pPr>
        <w:r>
          <w:rPr>
            <w:noProof/>
            <w:lang w:eastAsia="de-DE"/>
          </w:rPr>
          <mc:AlternateContent>
            <mc:Choice Requires="wps">
              <w:drawing>
                <wp:anchor distT="0" distB="0" distL="114300" distR="114300" simplePos="0" relativeHeight="251670528" behindDoc="0" locked="0" layoutInCell="1" allowOverlap="1" wp14:anchorId="03502BF6" wp14:editId="35B3304B">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68388551"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rStyle w:val="Hervorhebung"/>
          <w:szCs w:val="16"/>
        </w:rPr>
        <w:id w:val="-2088915428"/>
        <w:lock w:val="sdtContentLocked"/>
      </w:sdtPr>
      <w:sdtEndPr>
        <w:rPr>
          <w:rStyle w:val="Absatz-Standardschriftart"/>
          <w:b w:val="0"/>
          <w:iCs w:val="0"/>
        </w:rPr>
      </w:sdtEndPr>
      <w:sdtContent>
        <w:tr w:rsidR="00A171F4"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A171F4" w:rsidRDefault="00A171F4" w:rsidP="0012026F">
              <w:pPr>
                <w:pStyle w:val="Fuzeile"/>
                <w:spacing w:before="96" w:after="96"/>
              </w:pPr>
              <w:r>
                <w:rPr>
                  <w:rStyle w:val="Hervorhebung"/>
                  <w:bCs/>
                  <w:iCs w:val="0"/>
                  <w:lang w:val="es-ES"/>
                </w:rPr>
                <w:t>WIRTGEN GmbH</w:t>
              </w:r>
              <w:r>
                <w:rPr>
                  <w:lang w:val="es-ES"/>
                </w:rPr>
                <w:t xml:space="preserve"> · Reinhard-Wirtgen-Str. 2 · D-53578 Windhagen · T: +49 26 45 / 131 0</w:t>
              </w:r>
            </w:p>
          </w:tc>
        </w:tr>
      </w:sdtContent>
    </w:sdt>
  </w:tbl>
  <w:sdt>
    <w:sdtPr>
      <w:id w:val="-1944752626"/>
      <w:lock w:val="sdtContentLocked"/>
    </w:sdtPr>
    <w:sdtEndPr/>
    <w:sdtContent>
      <w:p w:rsidR="00A171F4" w:rsidRDefault="00A171F4">
        <w:pPr>
          <w:pStyle w:val="Fuzeile"/>
        </w:pPr>
        <w:r>
          <w:rPr>
            <w:noProof/>
            <w:lang w:eastAsia="de-DE"/>
          </w:rPr>
          <mc:AlternateContent>
            <mc:Choice Requires="wps">
              <w:drawing>
                <wp:anchor distT="0" distB="0" distL="114300" distR="114300" simplePos="0" relativeHeight="251662336" behindDoc="0" locked="0" layoutInCell="1" allowOverlap="1" wp14:anchorId="26670BF1" wp14:editId="5A41ED79">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5E760484"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1D28" w:rsidRDefault="006F1D28" w:rsidP="00E55534">
      <w:r>
        <w:separator/>
      </w:r>
    </w:p>
  </w:footnote>
  <w:footnote w:type="continuationSeparator" w:id="0">
    <w:p w:rsidR="006F1D28" w:rsidRDefault="006F1D28" w:rsidP="00E555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4"/>
      </w:rPr>
      <w:id w:val="1105004567"/>
      <w:lock w:val="sdtContentLocked"/>
    </w:sdtPr>
    <w:sdtEndPr/>
    <w:sdtContent>
      <w:p w:rsidR="00A171F4" w:rsidRPr="002E765F" w:rsidRDefault="00A171F4">
        <w:pPr>
          <w:pStyle w:val="Kopfzeile"/>
          <w:rPr>
            <w:noProof/>
            <w:sz w:val="14"/>
          </w:rPr>
        </w:pP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A171F4" w:rsidRPr="002E765F" w:rsidRDefault="00A171F4" w:rsidP="00D166AC">
              <w:pPr>
                <w:pStyle w:val="Titel"/>
                <w:jc w:val="right"/>
                <w:rPr>
                  <w:sz w:val="32"/>
                  <w:szCs w:val="34"/>
                </w:rPr>
              </w:pPr>
              <w:r>
                <w:rPr>
                  <w:bCs/>
                  <w:sz w:val="32"/>
                  <w:szCs w:val="34"/>
                  <w:lang w:val="es-ES"/>
                </w:rPr>
                <w:t xml:space="preserve">PRESS </w:t>
              </w:r>
              <w:r>
                <w:rPr>
                  <w:bCs/>
                  <w:sz w:val="6"/>
                  <w:szCs w:val="2"/>
                  <w:lang w:val="es-ES"/>
                </w:rPr>
                <w:t xml:space="preserve"> </w:t>
              </w:r>
              <w:r>
                <w:rPr>
                  <w:bCs/>
                  <w:sz w:val="32"/>
                  <w:szCs w:val="34"/>
                  <w:lang w:val="es-ES"/>
                </w:rPr>
                <w:t>RELEASE</w:t>
              </w:r>
            </w:p>
          </w:tc>
        </w:tr>
      </w:tbl>
      <w:p w:rsidR="00A171F4" w:rsidRPr="002E765F" w:rsidRDefault="00A171F4">
        <w:pPr>
          <w:pStyle w:val="Kopfzeile"/>
          <w:rPr>
            <w:sz w:val="14"/>
          </w:rPr>
        </w:pPr>
        <w:r>
          <w:rPr>
            <w:noProof/>
            <w:sz w:val="14"/>
            <w:lang w:eastAsia="de-DE"/>
          </w:rPr>
          <w:drawing>
            <wp:anchor distT="0" distB="0" distL="114300" distR="114300" simplePos="0" relativeHeight="251666432" behindDoc="0" locked="0" layoutInCell="1" allowOverlap="1" wp14:anchorId="68425D91" wp14:editId="550C6B3A">
              <wp:simplePos x="0" y="0"/>
              <wp:positionH relativeFrom="page">
                <wp:posOffset>5443855</wp:posOffset>
              </wp:positionH>
              <wp:positionV relativeFrom="page">
                <wp:posOffset>323850</wp:posOffset>
              </wp:positionV>
              <wp:extent cx="1360800" cy="64800"/>
              <wp:effectExtent l="0" t="0" r="0" b="0"/>
              <wp:wrapNone/>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0800" cy="64800"/>
                      </a:xfrm>
                      <a:prstGeom prst="rect">
                        <a:avLst/>
                      </a:prstGeom>
                    </pic:spPr>
                  </pic:pic>
                </a:graphicData>
              </a:graphic>
              <wp14:sizeRelH relativeFrom="margin">
                <wp14:pctWidth>0</wp14:pctWidth>
              </wp14:sizeRelH>
              <wp14:sizeRelV relativeFrom="margin">
                <wp14:pctHeight>0</wp14:pctHeight>
              </wp14:sizeRelV>
            </wp:anchor>
          </w:drawing>
        </w:r>
        <w:r>
          <w:rPr>
            <w:noProof/>
            <w:sz w:val="14"/>
            <w:lang w:eastAsia="de-DE"/>
          </w:rPr>
          <w:drawing>
            <wp:anchor distT="0" distB="0" distL="114300" distR="114300" simplePos="0" relativeHeight="251664384" behindDoc="0" locked="0" layoutInCell="1" allowOverlap="1" wp14:anchorId="587A6AF5" wp14:editId="6B661F81">
              <wp:simplePos x="0" y="0"/>
              <wp:positionH relativeFrom="page">
                <wp:posOffset>756285</wp:posOffset>
              </wp:positionH>
              <wp:positionV relativeFrom="page">
                <wp:posOffset>288290</wp:posOffset>
              </wp:positionV>
              <wp:extent cx="1605600" cy="288000"/>
              <wp:effectExtent l="0" t="0" r="0" b="0"/>
              <wp:wrapNone/>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05600" cy="288000"/>
                      </a:xfrm>
                      <a:prstGeom prst="rect">
                        <a:avLst/>
                      </a:prstGeom>
                    </pic:spPr>
                  </pic:pic>
                </a:graphicData>
              </a:graphic>
              <wp14:sizeRelH relativeFrom="margin">
                <wp14:pctWidth>0</wp14:pctWidth>
              </wp14:sizeRelH>
              <wp14:sizeRelV relativeFrom="margin">
                <wp14:pctHeight>0</wp14:pctHeight>
              </wp14:sizeRelV>
            </wp:anchor>
          </w:drawing>
        </w:r>
        <w:r>
          <w:rPr>
            <w:noProof/>
            <w:sz w:val="14"/>
            <w:lang w:eastAsia="de-DE"/>
          </w:rPr>
          <mc:AlternateContent>
            <mc:Choice Requires="wps">
              <w:drawing>
                <wp:anchor distT="0" distB="0" distL="114300" distR="114300" simplePos="0" relativeHeight="251668480" behindDoc="0" locked="0" layoutInCell="1" allowOverlap="1" wp14:anchorId="47D38449" wp14:editId="1886B811">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365FD9E2"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80274487"/>
      <w:lock w:val="sdtContentLocked"/>
    </w:sdtPr>
    <w:sdtEndPr/>
    <w:sdtContent>
      <w:p w:rsidR="00A171F4" w:rsidRDefault="00A171F4">
        <w:pPr>
          <w:pStyle w:val="Kopfzeile"/>
        </w:pPr>
        <w:r>
          <w:rPr>
            <w:noProof/>
            <w:lang w:eastAsia="de-DE"/>
          </w:rPr>
          <mc:AlternateContent>
            <mc:Choice Requires="wps">
              <w:drawing>
                <wp:anchor distT="0" distB="0" distL="114300" distR="114300" simplePos="0" relativeHeight="251660288" behindDoc="0" locked="0" layoutInCell="1" allowOverlap="1" wp14:anchorId="3650825E" wp14:editId="49A627D0">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198A493C"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eastAsia="de-DE"/>
          </w:rPr>
          <w:drawing>
            <wp:anchor distT="0" distB="0" distL="114300" distR="114300" simplePos="0" relativeHeight="251659264" behindDoc="0" locked="0" layoutInCell="1" allowOverlap="1" wp14:anchorId="06524456" wp14:editId="1D144EB1">
              <wp:simplePos x="0" y="0"/>
              <wp:positionH relativeFrom="page">
                <wp:posOffset>5328920</wp:posOffset>
              </wp:positionH>
              <wp:positionV relativeFrom="page">
                <wp:posOffset>421005</wp:posOffset>
              </wp:positionV>
              <wp:extent cx="1476000" cy="79200"/>
              <wp:effectExtent l="0" t="0" r="0" b="0"/>
              <wp:wrapNone/>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w:drawing>
            <wp:anchor distT="0" distB="0" distL="114300" distR="114300" simplePos="0" relativeHeight="251658240" behindDoc="0" locked="0" layoutInCell="1" allowOverlap="1" wp14:anchorId="2F1B9FAA" wp14:editId="51C8FB8C">
              <wp:simplePos x="0" y="0"/>
              <wp:positionH relativeFrom="page">
                <wp:posOffset>756285</wp:posOffset>
              </wp:positionH>
              <wp:positionV relativeFrom="page">
                <wp:posOffset>360045</wp:posOffset>
              </wp:positionV>
              <wp:extent cx="3290400" cy="360000"/>
              <wp:effectExtent l="0" t="0" r="0" b="2540"/>
              <wp:wrapNone/>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26" type="#_x0000_t75" style="width:1499.25pt;height:1499.25pt" o:bullet="t">
        <v:imagedata r:id="rId1" o:title="AZ_04a"/>
      </v:shape>
    </w:pict>
  </w:numPicBullet>
  <w:numPicBullet w:numPicBulletId="1">
    <w:pict>
      <v:shape id="_x0000_i1127" type="#_x0000_t75" style="width:7.5pt;height:7.5pt" o:bullet="t">
        <v:imagedata r:id="rId2" o:title="aufzählung"/>
      </v:shape>
    </w:pict>
  </w:numPicBullet>
  <w:abstractNum w:abstractNumId="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nsid w:val="24F46ADD"/>
    <w:multiLevelType w:val="multilevel"/>
    <w:tmpl w:val="B1A82EFC"/>
    <w:numStyleLink w:val="zzzThemen"/>
  </w:abstractNum>
  <w:abstractNum w:abstractNumId="4">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396"/>
    <w:rsid w:val="0000318B"/>
    <w:rsid w:val="0002340E"/>
    <w:rsid w:val="00023E3A"/>
    <w:rsid w:val="0003485E"/>
    <w:rsid w:val="0003728E"/>
    <w:rsid w:val="00042106"/>
    <w:rsid w:val="00046901"/>
    <w:rsid w:val="00050C8C"/>
    <w:rsid w:val="0005285B"/>
    <w:rsid w:val="00054842"/>
    <w:rsid w:val="00066D09"/>
    <w:rsid w:val="00067E73"/>
    <w:rsid w:val="000708FF"/>
    <w:rsid w:val="000952D9"/>
    <w:rsid w:val="0009665C"/>
    <w:rsid w:val="000A1F3C"/>
    <w:rsid w:val="000A3A30"/>
    <w:rsid w:val="000B4259"/>
    <w:rsid w:val="000B6343"/>
    <w:rsid w:val="000C2A03"/>
    <w:rsid w:val="000D02FB"/>
    <w:rsid w:val="000E3D83"/>
    <w:rsid w:val="00100727"/>
    <w:rsid w:val="00103205"/>
    <w:rsid w:val="00113ACC"/>
    <w:rsid w:val="0012026F"/>
    <w:rsid w:val="00124091"/>
    <w:rsid w:val="001274AE"/>
    <w:rsid w:val="0012768E"/>
    <w:rsid w:val="00132055"/>
    <w:rsid w:val="00140FAA"/>
    <w:rsid w:val="00140FCB"/>
    <w:rsid w:val="0014683F"/>
    <w:rsid w:val="00156D2C"/>
    <w:rsid w:val="00171B6C"/>
    <w:rsid w:val="00180B24"/>
    <w:rsid w:val="00181182"/>
    <w:rsid w:val="001841CC"/>
    <w:rsid w:val="001B16BB"/>
    <w:rsid w:val="001B5F09"/>
    <w:rsid w:val="001B6194"/>
    <w:rsid w:val="001C75C0"/>
    <w:rsid w:val="001E573F"/>
    <w:rsid w:val="001E7D0C"/>
    <w:rsid w:val="001F2390"/>
    <w:rsid w:val="001F6F48"/>
    <w:rsid w:val="002056EB"/>
    <w:rsid w:val="00206C44"/>
    <w:rsid w:val="0021147B"/>
    <w:rsid w:val="0023049D"/>
    <w:rsid w:val="00232586"/>
    <w:rsid w:val="002360FF"/>
    <w:rsid w:val="00244981"/>
    <w:rsid w:val="00253A2E"/>
    <w:rsid w:val="00256091"/>
    <w:rsid w:val="00257342"/>
    <w:rsid w:val="00263B25"/>
    <w:rsid w:val="00283CCD"/>
    <w:rsid w:val="002844EF"/>
    <w:rsid w:val="00286A0F"/>
    <w:rsid w:val="0028702F"/>
    <w:rsid w:val="00291392"/>
    <w:rsid w:val="00293E7F"/>
    <w:rsid w:val="0029634D"/>
    <w:rsid w:val="00297A7E"/>
    <w:rsid w:val="002A6A0C"/>
    <w:rsid w:val="002B7A30"/>
    <w:rsid w:val="002C656A"/>
    <w:rsid w:val="002C7DDE"/>
    <w:rsid w:val="002D1A59"/>
    <w:rsid w:val="002D7A64"/>
    <w:rsid w:val="002E765F"/>
    <w:rsid w:val="002F08AC"/>
    <w:rsid w:val="002F108B"/>
    <w:rsid w:val="00317D7A"/>
    <w:rsid w:val="0034191A"/>
    <w:rsid w:val="00343CC7"/>
    <w:rsid w:val="003570E6"/>
    <w:rsid w:val="00366408"/>
    <w:rsid w:val="00366A06"/>
    <w:rsid w:val="00372DC1"/>
    <w:rsid w:val="0037396B"/>
    <w:rsid w:val="0037609E"/>
    <w:rsid w:val="00376ABC"/>
    <w:rsid w:val="003816B8"/>
    <w:rsid w:val="00384A08"/>
    <w:rsid w:val="00393694"/>
    <w:rsid w:val="003A753A"/>
    <w:rsid w:val="003B073E"/>
    <w:rsid w:val="003B5CBB"/>
    <w:rsid w:val="003B73B5"/>
    <w:rsid w:val="003E0595"/>
    <w:rsid w:val="003E1CB6"/>
    <w:rsid w:val="003E3CF6"/>
    <w:rsid w:val="003E5F93"/>
    <w:rsid w:val="003E759F"/>
    <w:rsid w:val="004014A0"/>
    <w:rsid w:val="00403373"/>
    <w:rsid w:val="00406C81"/>
    <w:rsid w:val="00412545"/>
    <w:rsid w:val="00426FC5"/>
    <w:rsid w:val="00430BB0"/>
    <w:rsid w:val="004322D8"/>
    <w:rsid w:val="00440FC7"/>
    <w:rsid w:val="004424A3"/>
    <w:rsid w:val="004430D1"/>
    <w:rsid w:val="00460252"/>
    <w:rsid w:val="00463934"/>
    <w:rsid w:val="00463D7D"/>
    <w:rsid w:val="00470600"/>
    <w:rsid w:val="00476F4D"/>
    <w:rsid w:val="00481CD3"/>
    <w:rsid w:val="0048610D"/>
    <w:rsid w:val="00493980"/>
    <w:rsid w:val="004A5F90"/>
    <w:rsid w:val="004B013A"/>
    <w:rsid w:val="004C020B"/>
    <w:rsid w:val="004C2F6B"/>
    <w:rsid w:val="004D12CD"/>
    <w:rsid w:val="004E2893"/>
    <w:rsid w:val="0050104F"/>
    <w:rsid w:val="00501385"/>
    <w:rsid w:val="00506409"/>
    <w:rsid w:val="00530E32"/>
    <w:rsid w:val="00542087"/>
    <w:rsid w:val="00543483"/>
    <w:rsid w:val="005668C2"/>
    <w:rsid w:val="005704B6"/>
    <w:rsid w:val="005711A3"/>
    <w:rsid w:val="00573B2B"/>
    <w:rsid w:val="00576ED6"/>
    <w:rsid w:val="005831DB"/>
    <w:rsid w:val="005A4F04"/>
    <w:rsid w:val="005B3697"/>
    <w:rsid w:val="005B4DAB"/>
    <w:rsid w:val="005B5793"/>
    <w:rsid w:val="005B7E6C"/>
    <w:rsid w:val="005C2BF1"/>
    <w:rsid w:val="005C5E08"/>
    <w:rsid w:val="005E1209"/>
    <w:rsid w:val="005E35FC"/>
    <w:rsid w:val="0061094C"/>
    <w:rsid w:val="00614A7C"/>
    <w:rsid w:val="00623904"/>
    <w:rsid w:val="00630739"/>
    <w:rsid w:val="00630DFB"/>
    <w:rsid w:val="006330A2"/>
    <w:rsid w:val="00642EB6"/>
    <w:rsid w:val="00651FFC"/>
    <w:rsid w:val="00665F98"/>
    <w:rsid w:val="00671A40"/>
    <w:rsid w:val="006806CC"/>
    <w:rsid w:val="006A4AD3"/>
    <w:rsid w:val="006B01A5"/>
    <w:rsid w:val="006B3707"/>
    <w:rsid w:val="006B73C9"/>
    <w:rsid w:val="006C0E8B"/>
    <w:rsid w:val="006C5D5D"/>
    <w:rsid w:val="006F1AA3"/>
    <w:rsid w:val="006F1D28"/>
    <w:rsid w:val="006F7602"/>
    <w:rsid w:val="007004E7"/>
    <w:rsid w:val="0071754A"/>
    <w:rsid w:val="00722A17"/>
    <w:rsid w:val="00732601"/>
    <w:rsid w:val="007364D2"/>
    <w:rsid w:val="00757B83"/>
    <w:rsid w:val="007618CE"/>
    <w:rsid w:val="007658CA"/>
    <w:rsid w:val="00777FDB"/>
    <w:rsid w:val="00791A69"/>
    <w:rsid w:val="00794830"/>
    <w:rsid w:val="007961E8"/>
    <w:rsid w:val="00797CAA"/>
    <w:rsid w:val="007B395B"/>
    <w:rsid w:val="007B61A2"/>
    <w:rsid w:val="007C1089"/>
    <w:rsid w:val="007C2658"/>
    <w:rsid w:val="007D7C95"/>
    <w:rsid w:val="007E20D0"/>
    <w:rsid w:val="007F0693"/>
    <w:rsid w:val="007F30BA"/>
    <w:rsid w:val="007F4CBD"/>
    <w:rsid w:val="00802095"/>
    <w:rsid w:val="00811EFF"/>
    <w:rsid w:val="008131FE"/>
    <w:rsid w:val="00816C47"/>
    <w:rsid w:val="00820315"/>
    <w:rsid w:val="00843764"/>
    <w:rsid w:val="00843B45"/>
    <w:rsid w:val="00863129"/>
    <w:rsid w:val="00874F41"/>
    <w:rsid w:val="00876B0D"/>
    <w:rsid w:val="0088037A"/>
    <w:rsid w:val="0088506B"/>
    <w:rsid w:val="00894512"/>
    <w:rsid w:val="008C1E29"/>
    <w:rsid w:val="008C2DB2"/>
    <w:rsid w:val="008D4AE7"/>
    <w:rsid w:val="008D770E"/>
    <w:rsid w:val="0090337E"/>
    <w:rsid w:val="00903C0B"/>
    <w:rsid w:val="009201A4"/>
    <w:rsid w:val="00931B1C"/>
    <w:rsid w:val="009344C1"/>
    <w:rsid w:val="00955B36"/>
    <w:rsid w:val="00957F46"/>
    <w:rsid w:val="00970A7F"/>
    <w:rsid w:val="00972B02"/>
    <w:rsid w:val="0098089C"/>
    <w:rsid w:val="009A39B0"/>
    <w:rsid w:val="009A3C27"/>
    <w:rsid w:val="009A3EF3"/>
    <w:rsid w:val="009A7E90"/>
    <w:rsid w:val="009C2378"/>
    <w:rsid w:val="009D016F"/>
    <w:rsid w:val="009E251D"/>
    <w:rsid w:val="009F0A68"/>
    <w:rsid w:val="009F681B"/>
    <w:rsid w:val="00A10FF8"/>
    <w:rsid w:val="00A16987"/>
    <w:rsid w:val="00A171F4"/>
    <w:rsid w:val="00A23C9F"/>
    <w:rsid w:val="00A24EFC"/>
    <w:rsid w:val="00A40451"/>
    <w:rsid w:val="00A43F71"/>
    <w:rsid w:val="00A44892"/>
    <w:rsid w:val="00A73E81"/>
    <w:rsid w:val="00A80F94"/>
    <w:rsid w:val="00A977CE"/>
    <w:rsid w:val="00AA587A"/>
    <w:rsid w:val="00AB613F"/>
    <w:rsid w:val="00AC4CEC"/>
    <w:rsid w:val="00AD131F"/>
    <w:rsid w:val="00AE38D8"/>
    <w:rsid w:val="00AF3B3A"/>
    <w:rsid w:val="00AF6569"/>
    <w:rsid w:val="00B06265"/>
    <w:rsid w:val="00B1014A"/>
    <w:rsid w:val="00B13532"/>
    <w:rsid w:val="00B15AE4"/>
    <w:rsid w:val="00B242AE"/>
    <w:rsid w:val="00B47AF5"/>
    <w:rsid w:val="00B505B6"/>
    <w:rsid w:val="00B55DB7"/>
    <w:rsid w:val="00B5695F"/>
    <w:rsid w:val="00B7243A"/>
    <w:rsid w:val="00B732A2"/>
    <w:rsid w:val="00B86738"/>
    <w:rsid w:val="00B90F78"/>
    <w:rsid w:val="00BA0262"/>
    <w:rsid w:val="00BA6BFB"/>
    <w:rsid w:val="00BB4DAE"/>
    <w:rsid w:val="00BC2180"/>
    <w:rsid w:val="00BD1058"/>
    <w:rsid w:val="00BD6166"/>
    <w:rsid w:val="00BF2BA2"/>
    <w:rsid w:val="00BF56B2"/>
    <w:rsid w:val="00C0150E"/>
    <w:rsid w:val="00C03396"/>
    <w:rsid w:val="00C12497"/>
    <w:rsid w:val="00C12E41"/>
    <w:rsid w:val="00C1451A"/>
    <w:rsid w:val="00C20131"/>
    <w:rsid w:val="00C35008"/>
    <w:rsid w:val="00C37591"/>
    <w:rsid w:val="00C457C3"/>
    <w:rsid w:val="00C528DE"/>
    <w:rsid w:val="00C55DB7"/>
    <w:rsid w:val="00C644CA"/>
    <w:rsid w:val="00C64649"/>
    <w:rsid w:val="00C65B2F"/>
    <w:rsid w:val="00C73005"/>
    <w:rsid w:val="00CA5AFC"/>
    <w:rsid w:val="00CD0A66"/>
    <w:rsid w:val="00CE0F2F"/>
    <w:rsid w:val="00CF36C9"/>
    <w:rsid w:val="00D02C74"/>
    <w:rsid w:val="00D07185"/>
    <w:rsid w:val="00D166AC"/>
    <w:rsid w:val="00D31B23"/>
    <w:rsid w:val="00D72C4C"/>
    <w:rsid w:val="00DA100A"/>
    <w:rsid w:val="00DA5CCC"/>
    <w:rsid w:val="00DB6C31"/>
    <w:rsid w:val="00DC44C0"/>
    <w:rsid w:val="00DC5BA1"/>
    <w:rsid w:val="00DD090E"/>
    <w:rsid w:val="00DD778B"/>
    <w:rsid w:val="00E069BD"/>
    <w:rsid w:val="00E14608"/>
    <w:rsid w:val="00E14EAF"/>
    <w:rsid w:val="00E21E67"/>
    <w:rsid w:val="00E30EBF"/>
    <w:rsid w:val="00E35AD3"/>
    <w:rsid w:val="00E37C10"/>
    <w:rsid w:val="00E4342E"/>
    <w:rsid w:val="00E5208B"/>
    <w:rsid w:val="00E52D70"/>
    <w:rsid w:val="00E55534"/>
    <w:rsid w:val="00E563D3"/>
    <w:rsid w:val="00E56FDE"/>
    <w:rsid w:val="00E7767F"/>
    <w:rsid w:val="00E914D1"/>
    <w:rsid w:val="00EA1D04"/>
    <w:rsid w:val="00EA700D"/>
    <w:rsid w:val="00EC4525"/>
    <w:rsid w:val="00ED2690"/>
    <w:rsid w:val="00ED33CA"/>
    <w:rsid w:val="00EF6649"/>
    <w:rsid w:val="00EF69DF"/>
    <w:rsid w:val="00EF70A8"/>
    <w:rsid w:val="00F14CEC"/>
    <w:rsid w:val="00F20920"/>
    <w:rsid w:val="00F31276"/>
    <w:rsid w:val="00F32D4F"/>
    <w:rsid w:val="00F355E8"/>
    <w:rsid w:val="00F3574B"/>
    <w:rsid w:val="00F56318"/>
    <w:rsid w:val="00F62490"/>
    <w:rsid w:val="00F82525"/>
    <w:rsid w:val="00F97FEA"/>
    <w:rsid w:val="00FA4154"/>
    <w:rsid w:val="00FC0439"/>
    <w:rsid w:val="00FC1BD4"/>
    <w:rsid w:val="00FC2D4A"/>
    <w:rsid w:val="00FF52A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4B7E1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6"/>
        <w:szCs w:val="16"/>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8"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paragraph" w:styleId="Kommentartext">
    <w:name w:val="annotation text"/>
    <w:basedOn w:val="Standard"/>
    <w:link w:val="KommentartextZchn"/>
    <w:uiPriority w:val="99"/>
    <w:semiHidden/>
    <w:unhideWhenUsed/>
    <w:rsid w:val="00E4342E"/>
    <w:pPr>
      <w:contextualSpacing/>
    </w:pPr>
    <w:rPr>
      <w:rFonts w:ascii="Verdana" w:hAnsi="Verdana"/>
      <w:sz w:val="20"/>
      <w:szCs w:val="20"/>
    </w:rPr>
  </w:style>
  <w:style w:type="character" w:customStyle="1" w:styleId="KommentartextZchn">
    <w:name w:val="Kommentartext Zchn"/>
    <w:basedOn w:val="Absatz-Standardschriftart"/>
    <w:link w:val="Kommentartext"/>
    <w:uiPriority w:val="99"/>
    <w:semiHidden/>
    <w:rsid w:val="00E4342E"/>
    <w:rPr>
      <w:rFonts w:ascii="Verdana" w:hAnsi="Verdana"/>
      <w:sz w:val="20"/>
      <w:szCs w:val="20"/>
    </w:rPr>
  </w:style>
  <w:style w:type="paragraph" w:styleId="berarbeitung">
    <w:name w:val="Revision"/>
    <w:hidden/>
    <w:uiPriority w:val="99"/>
    <w:semiHidden/>
    <w:rsid w:val="002A6A0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6"/>
        <w:szCs w:val="16"/>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8"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paragraph" w:styleId="Kommentartext">
    <w:name w:val="annotation text"/>
    <w:basedOn w:val="Standard"/>
    <w:link w:val="KommentartextZchn"/>
    <w:uiPriority w:val="99"/>
    <w:semiHidden/>
    <w:unhideWhenUsed/>
    <w:rsid w:val="00E4342E"/>
    <w:pPr>
      <w:contextualSpacing/>
    </w:pPr>
    <w:rPr>
      <w:rFonts w:ascii="Verdana" w:hAnsi="Verdana"/>
      <w:sz w:val="20"/>
      <w:szCs w:val="20"/>
    </w:rPr>
  </w:style>
  <w:style w:type="character" w:customStyle="1" w:styleId="KommentartextZchn">
    <w:name w:val="Kommentartext Zchn"/>
    <w:basedOn w:val="Absatz-Standardschriftart"/>
    <w:link w:val="Kommentartext"/>
    <w:uiPriority w:val="99"/>
    <w:semiHidden/>
    <w:rsid w:val="00E4342E"/>
    <w:rPr>
      <w:rFonts w:ascii="Verdana" w:hAnsi="Verdana"/>
      <w:sz w:val="20"/>
      <w:szCs w:val="20"/>
    </w:rPr>
  </w:style>
  <w:style w:type="paragraph" w:styleId="berarbeitung">
    <w:name w:val="Revision"/>
    <w:hidden/>
    <w:uiPriority w:val="99"/>
    <w:semiHidden/>
    <w:rsid w:val="002A6A0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6.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tiff"/><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image" Target="media/image4.jpeg"/><Relationship Id="rId4" Type="http://schemas.microsoft.com/office/2007/relationships/stylesWithEffects" Target="stylesWithEffects.xml"/><Relationship Id="rId9" Type="http://schemas.openxmlformats.org/officeDocument/2006/relationships/image" Target="media/image3.jpe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8.wmf"/><Relationship Id="rId1" Type="http://schemas.openxmlformats.org/officeDocument/2006/relationships/image" Target="media/image7.png"/></Relationships>
</file>

<file path=word/_rels/header2.xml.rels><?xml version="1.0" encoding="UTF-8" standalone="yes"?>
<Relationships xmlns="http://schemas.openxmlformats.org/package/2006/relationships"><Relationship Id="rId2" Type="http://schemas.openxmlformats.org/officeDocument/2006/relationships/image" Target="media/image10.wmf"/><Relationship Id="rId1" Type="http://schemas.openxmlformats.org/officeDocument/2006/relationships/image" Target="media/image9.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806475-F3EC-4852-B6A3-A7601F5919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923</Words>
  <Characters>5818</Characters>
  <Application>Microsoft Office Word</Application>
  <DocSecurity>0</DocSecurity>
  <Lines>48</Lines>
  <Paragraphs>13</Paragraphs>
  <ScaleCrop>false</ScaleCrop>
  <HeadingPairs>
    <vt:vector size="2" baseType="variant">
      <vt:variant>
        <vt:lpstr>Titel</vt:lpstr>
      </vt:variant>
      <vt:variant>
        <vt:i4>1</vt:i4>
      </vt:variant>
    </vt:vector>
  </HeadingPairs>
  <TitlesOfParts>
    <vt:vector size="1" baseType="lpstr">
      <vt:lpstr/>
    </vt:vector>
  </TitlesOfParts>
  <Company>Wirtgen GmbH</Company>
  <LinksUpToDate>false</LinksUpToDate>
  <CharactersWithSpaces>6728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Schüler Angelika</dc:creator>
  <cp:lastModifiedBy>Schüler Angelika</cp:lastModifiedBy>
  <cp:revision>22</cp:revision>
  <cp:lastPrinted>2018-01-02T11:17:00Z</cp:lastPrinted>
  <dcterms:created xsi:type="dcterms:W3CDTF">2018-01-09T10:29:00Z</dcterms:created>
  <dcterms:modified xsi:type="dcterms:W3CDTF">2018-12-20T09:21:00Z</dcterms:modified>
</cp:coreProperties>
</file>